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095D63" w:rsidR="00280461" w:rsidP="33D13B98" w:rsidRDefault="7CD52FE4" w14:paraId="77CE4066" w14:textId="16CB45FC">
      <w:pPr>
        <w:rPr>
          <w:rFonts w:ascii="Arial" w:hAnsi="Arial" w:eastAsia="Arial" w:cs="Arial"/>
          <w:b/>
          <w:bCs/>
          <w:color w:val="4D4D4F" w:themeColor="text2"/>
          <w:sz w:val="48"/>
          <w:szCs w:val="48"/>
        </w:rPr>
      </w:pPr>
      <w:r w:rsidRPr="5D99BF4A">
        <w:rPr>
          <w:rFonts w:ascii="Arial" w:hAnsi="Arial" w:eastAsia="Arial" w:cs="Arial"/>
          <w:b/>
          <w:bCs/>
          <w:color w:val="4D4D4F" w:themeColor="text2"/>
          <w:sz w:val="48"/>
          <w:szCs w:val="48"/>
        </w:rPr>
        <w:t>Q&amp;A for Invitation to Tender: Evaluation of</w:t>
      </w:r>
      <w:r w:rsidRPr="5D99BF4A" w:rsidR="3F35A8C9">
        <w:rPr>
          <w:rFonts w:ascii="Arial" w:hAnsi="Arial" w:eastAsia="Arial" w:cs="Arial"/>
          <w:b/>
          <w:bCs/>
          <w:color w:val="4D4D4F" w:themeColor="text2"/>
          <w:sz w:val="48"/>
          <w:szCs w:val="48"/>
        </w:rPr>
        <w:t xml:space="preserve"> the implem</w:t>
      </w:r>
      <w:r w:rsidRPr="5D99BF4A" w:rsidR="78F505B8">
        <w:rPr>
          <w:rFonts w:ascii="Arial" w:hAnsi="Arial" w:eastAsia="Arial" w:cs="Arial"/>
          <w:b/>
          <w:bCs/>
          <w:color w:val="4D4D4F" w:themeColor="text2"/>
          <w:sz w:val="48"/>
          <w:szCs w:val="48"/>
        </w:rPr>
        <w:t>ent</w:t>
      </w:r>
      <w:r w:rsidRPr="5D99BF4A" w:rsidR="3F35A8C9">
        <w:rPr>
          <w:rFonts w:ascii="Arial" w:hAnsi="Arial" w:eastAsia="Arial" w:cs="Arial"/>
          <w:b/>
          <w:bCs/>
          <w:color w:val="4D4D4F" w:themeColor="text2"/>
          <w:sz w:val="48"/>
          <w:szCs w:val="48"/>
        </w:rPr>
        <w:t>atio</w:t>
      </w:r>
      <w:r w:rsidRPr="5D99BF4A" w:rsidR="77A54A26">
        <w:rPr>
          <w:rFonts w:ascii="Arial" w:hAnsi="Arial" w:eastAsia="Arial" w:cs="Arial"/>
          <w:b/>
          <w:bCs/>
          <w:color w:val="4D4D4F" w:themeColor="text2"/>
          <w:sz w:val="48"/>
          <w:szCs w:val="48"/>
        </w:rPr>
        <w:t xml:space="preserve">n of </w:t>
      </w:r>
      <w:proofErr w:type="spellStart"/>
      <w:r w:rsidRPr="5D99BF4A" w:rsidR="3F35A8C9">
        <w:rPr>
          <w:rFonts w:ascii="Arial" w:hAnsi="Arial" w:eastAsia="Arial" w:cs="Arial"/>
          <w:b/>
          <w:bCs/>
          <w:color w:val="4D4D4F" w:themeColor="text2"/>
          <w:sz w:val="48"/>
          <w:szCs w:val="48"/>
        </w:rPr>
        <w:t>Cense</w:t>
      </w:r>
      <w:r w:rsidRPr="5D99BF4A" w:rsidR="2B107365">
        <w:rPr>
          <w:rFonts w:ascii="Arial" w:hAnsi="Arial" w:eastAsia="Arial" w:cs="Arial"/>
          <w:b/>
          <w:bCs/>
          <w:color w:val="4D4D4F" w:themeColor="text2"/>
          <w:sz w:val="48"/>
          <w:szCs w:val="48"/>
        </w:rPr>
        <w:t>o</w:t>
      </w:r>
      <w:proofErr w:type="spellEnd"/>
      <w:r w:rsidRPr="5D99BF4A" w:rsidR="1E125CE9">
        <w:rPr>
          <w:rFonts w:ascii="Arial" w:hAnsi="Arial" w:eastAsia="Arial" w:cs="Arial"/>
          <w:b/>
          <w:bCs/>
          <w:color w:val="4D4D4F" w:themeColor="text2"/>
          <w:sz w:val="48"/>
          <w:szCs w:val="48"/>
        </w:rPr>
        <w:t>, a digital mental health triage tool</w:t>
      </w:r>
      <w:r w:rsidRPr="5D99BF4A">
        <w:rPr>
          <w:rFonts w:ascii="Arial" w:hAnsi="Arial" w:eastAsia="Arial" w:cs="Arial"/>
          <w:b/>
          <w:bCs/>
          <w:color w:val="4D4D4F" w:themeColor="text2"/>
          <w:sz w:val="48"/>
          <w:szCs w:val="48"/>
        </w:rPr>
        <w:t xml:space="preserve"> </w:t>
      </w:r>
      <w:r w:rsidRPr="5D99BF4A" w:rsidR="1FA52424">
        <w:rPr>
          <w:rFonts w:ascii="Arial" w:hAnsi="Arial" w:eastAsia="Arial" w:cs="Arial"/>
          <w:b/>
          <w:bCs/>
          <w:color w:val="4D4D4F" w:themeColor="text2"/>
          <w:sz w:val="48"/>
          <w:szCs w:val="48"/>
        </w:rPr>
        <w:t xml:space="preserve">within </w:t>
      </w:r>
      <w:r w:rsidRPr="5D99BF4A" w:rsidR="7120C956">
        <w:rPr>
          <w:rFonts w:ascii="Arial" w:hAnsi="Arial" w:eastAsia="Arial" w:cs="Arial"/>
          <w:b/>
          <w:bCs/>
          <w:color w:val="4D4D4F" w:themeColor="text2"/>
          <w:sz w:val="48"/>
          <w:szCs w:val="48"/>
        </w:rPr>
        <w:t xml:space="preserve">Hertfordshire Partnership University </w:t>
      </w:r>
      <w:bookmarkStart w:name="_Int_6f6xnucv" w:id="0"/>
      <w:r w:rsidRPr="5D99BF4A" w:rsidR="7120C956">
        <w:rPr>
          <w:rFonts w:ascii="Arial" w:hAnsi="Arial" w:eastAsia="Arial" w:cs="Arial"/>
          <w:b/>
          <w:bCs/>
          <w:color w:val="4D4D4F" w:themeColor="text2"/>
          <w:sz w:val="48"/>
          <w:szCs w:val="48"/>
        </w:rPr>
        <w:t>NHS</w:t>
      </w:r>
      <w:bookmarkEnd w:id="0"/>
      <w:r w:rsidRPr="5D99BF4A" w:rsidR="7120C956">
        <w:rPr>
          <w:rFonts w:ascii="Arial" w:hAnsi="Arial" w:eastAsia="Arial" w:cs="Arial"/>
          <w:b/>
          <w:bCs/>
          <w:color w:val="4D4D4F" w:themeColor="text2"/>
          <w:sz w:val="48"/>
          <w:szCs w:val="48"/>
        </w:rPr>
        <w:t xml:space="preserve"> Foundation Trust</w:t>
      </w:r>
      <w:r w:rsidRPr="5D99BF4A" w:rsidR="734906DC">
        <w:rPr>
          <w:rFonts w:ascii="Arial" w:hAnsi="Arial" w:eastAsia="Arial" w:cs="Arial"/>
          <w:b/>
          <w:bCs/>
          <w:color w:val="4D4D4F" w:themeColor="text2"/>
          <w:sz w:val="48"/>
          <w:szCs w:val="48"/>
        </w:rPr>
        <w:t xml:space="preserve"> (HPFT). </w:t>
      </w:r>
    </w:p>
    <w:p w:rsidR="33D13B98" w:rsidP="33D13B98" w:rsidRDefault="33D13B98" w14:paraId="54D289B9" w14:textId="55984AB3">
      <w:pPr>
        <w:rPr>
          <w:rFonts w:ascii="Arial" w:hAnsi="Arial" w:eastAsia="Arial" w:cs="Arial"/>
          <w:b/>
          <w:bCs/>
          <w:color w:val="4D4D4F" w:themeColor="text2"/>
        </w:rPr>
      </w:pPr>
    </w:p>
    <w:tbl>
      <w:tblPr>
        <w:tblStyle w:val="TableGrid"/>
        <w:tblW w:w="14029" w:type="dxa"/>
        <w:tblLook w:val="04A0" w:firstRow="1" w:lastRow="0" w:firstColumn="1" w:lastColumn="0" w:noHBand="0" w:noVBand="1"/>
      </w:tblPr>
      <w:tblGrid>
        <w:gridCol w:w="1706"/>
        <w:gridCol w:w="705"/>
        <w:gridCol w:w="6780"/>
        <w:gridCol w:w="4838"/>
      </w:tblGrid>
      <w:tr w:rsidRPr="00095D63" w:rsidR="00095D63" w:rsidTr="5832FD10" w14:paraId="05CD468A" w14:textId="3B967EBE">
        <w:trPr>
          <w:trHeight w:val="300"/>
        </w:trPr>
        <w:tc>
          <w:tcPr>
            <w:tcW w:w="1706" w:type="dxa"/>
            <w:tcMar/>
          </w:tcPr>
          <w:p w:rsidRPr="009568D5" w:rsidR="000B3F2C" w:rsidP="33D13B98" w:rsidRDefault="000B3F2C" w14:paraId="348B3810" w14:textId="4636405C">
            <w:pPr>
              <w:rPr>
                <w:rFonts w:ascii="Arial" w:hAnsi="Arial" w:eastAsia="Arial" w:cs="Arial"/>
                <w:b/>
                <w:bCs/>
                <w:color w:val="auto"/>
              </w:rPr>
            </w:pPr>
            <w:r w:rsidRPr="009568D5">
              <w:rPr>
                <w:rFonts w:ascii="Arial" w:hAnsi="Arial" w:eastAsia="Arial" w:cs="Arial"/>
                <w:b/>
                <w:bCs/>
                <w:color w:val="auto"/>
              </w:rPr>
              <w:t xml:space="preserve">Date Received </w:t>
            </w:r>
          </w:p>
        </w:tc>
        <w:tc>
          <w:tcPr>
            <w:tcW w:w="705" w:type="dxa"/>
            <w:tcMar/>
          </w:tcPr>
          <w:p w:rsidRPr="009568D5" w:rsidR="37E64BBA" w:rsidP="6A5C814F" w:rsidRDefault="37E64BBA" w14:paraId="14AD9C2E" w14:textId="2A8B93BC">
            <w:pPr>
              <w:rPr>
                <w:rFonts w:ascii="Arial" w:hAnsi="Arial" w:eastAsia="Arial" w:cs="Arial"/>
                <w:b/>
                <w:bCs/>
                <w:color w:val="auto"/>
              </w:rPr>
            </w:pPr>
            <w:r w:rsidRPr="009568D5">
              <w:rPr>
                <w:rFonts w:ascii="Arial" w:hAnsi="Arial" w:eastAsia="Arial" w:cs="Arial"/>
                <w:b/>
                <w:bCs/>
                <w:color w:val="auto"/>
              </w:rPr>
              <w:t>No.</w:t>
            </w:r>
          </w:p>
        </w:tc>
        <w:tc>
          <w:tcPr>
            <w:tcW w:w="6780" w:type="dxa"/>
            <w:tcMar/>
          </w:tcPr>
          <w:p w:rsidRPr="009568D5" w:rsidR="000B3F2C" w:rsidP="33D13B98" w:rsidRDefault="000B3F2C" w14:paraId="5BF29F11" w14:textId="0B2C661A">
            <w:pPr>
              <w:rPr>
                <w:rFonts w:ascii="Arial" w:hAnsi="Arial" w:eastAsia="Arial" w:cs="Arial"/>
                <w:b/>
                <w:bCs/>
                <w:color w:val="auto"/>
              </w:rPr>
            </w:pPr>
            <w:r w:rsidRPr="009568D5">
              <w:rPr>
                <w:rFonts w:ascii="Arial" w:hAnsi="Arial" w:eastAsia="Arial" w:cs="Arial"/>
                <w:b/>
                <w:bCs/>
                <w:color w:val="auto"/>
              </w:rPr>
              <w:t xml:space="preserve">Question </w:t>
            </w:r>
          </w:p>
        </w:tc>
        <w:tc>
          <w:tcPr>
            <w:tcW w:w="4838" w:type="dxa"/>
            <w:tcMar/>
          </w:tcPr>
          <w:p w:rsidRPr="00095D63" w:rsidR="000B3F2C" w:rsidP="33D13B98" w:rsidRDefault="000B3F2C" w14:paraId="178913FF" w14:textId="4C5D6757">
            <w:pPr>
              <w:rPr>
                <w:rFonts w:ascii="Arial" w:hAnsi="Arial" w:eastAsia="Arial" w:cs="Arial"/>
                <w:b/>
                <w:bCs/>
                <w:color w:val="4D4D4F" w:themeColor="text1"/>
              </w:rPr>
            </w:pPr>
            <w:r w:rsidRPr="33D13B98">
              <w:rPr>
                <w:rFonts w:ascii="Arial" w:hAnsi="Arial" w:eastAsia="Arial" w:cs="Arial"/>
                <w:b/>
                <w:bCs/>
                <w:color w:val="4D4D4F" w:themeColor="text2"/>
              </w:rPr>
              <w:t>Answer</w:t>
            </w:r>
          </w:p>
        </w:tc>
      </w:tr>
      <w:tr w:rsidRPr="009568D5" w:rsidR="00095D63" w:rsidTr="5832FD10" w14:paraId="5B33067E" w14:textId="6B0E02BC">
        <w:trPr>
          <w:trHeight w:val="300"/>
        </w:trPr>
        <w:tc>
          <w:tcPr>
            <w:tcW w:w="1706" w:type="dxa"/>
            <w:tcMar/>
          </w:tcPr>
          <w:p w:rsidRPr="009568D5" w:rsidR="000B3F2C" w:rsidP="33D13B98" w:rsidRDefault="3430180F" w14:paraId="1E5EDE5A" w14:textId="13557900">
            <w:pPr>
              <w:rPr>
                <w:rFonts w:ascii="Arial" w:hAnsi="Arial" w:eastAsia="Arial" w:cs="Arial"/>
                <w:color w:val="auto"/>
              </w:rPr>
            </w:pPr>
            <w:r w:rsidRPr="009568D5">
              <w:rPr>
                <w:rFonts w:ascii="Arial" w:hAnsi="Arial" w:eastAsia="Arial" w:cs="Arial"/>
                <w:color w:val="auto"/>
              </w:rPr>
              <w:t>14-3-2</w:t>
            </w:r>
            <w:r w:rsidR="00D620CB">
              <w:rPr>
                <w:rFonts w:ascii="Arial" w:hAnsi="Arial" w:eastAsia="Arial" w:cs="Arial"/>
                <w:color w:val="auto"/>
              </w:rPr>
              <w:t>4</w:t>
            </w:r>
          </w:p>
        </w:tc>
        <w:tc>
          <w:tcPr>
            <w:tcW w:w="705" w:type="dxa"/>
            <w:tcMar/>
          </w:tcPr>
          <w:p w:rsidRPr="009568D5" w:rsidR="4A11AAA2" w:rsidP="6A5C814F" w:rsidRDefault="4A11AAA2" w14:paraId="4335B483" w14:textId="1C74BF7B">
            <w:pPr>
              <w:rPr>
                <w:rFonts w:ascii="Arial" w:hAnsi="Arial" w:eastAsia="Arial" w:cs="Arial"/>
                <w:color w:val="auto"/>
                <w:szCs w:val="20"/>
              </w:rPr>
            </w:pPr>
            <w:r w:rsidRPr="009568D5">
              <w:rPr>
                <w:rFonts w:ascii="Arial" w:hAnsi="Arial" w:eastAsia="Arial" w:cs="Arial"/>
                <w:color w:val="auto"/>
                <w:szCs w:val="20"/>
              </w:rPr>
              <w:t>1.</w:t>
            </w:r>
          </w:p>
        </w:tc>
        <w:tc>
          <w:tcPr>
            <w:tcW w:w="6780" w:type="dxa"/>
            <w:tcMar/>
          </w:tcPr>
          <w:p w:rsidRPr="009568D5" w:rsidR="6A5C814F" w:rsidP="6A5C814F" w:rsidRDefault="6A5C814F" w14:paraId="7C890902" w14:textId="149E3C37">
            <w:pPr>
              <w:spacing w:before="0" w:after="0"/>
              <w:rPr>
                <w:rFonts w:ascii="Arial" w:hAnsi="Arial" w:eastAsia="Arial" w:cs="Arial"/>
                <w:color w:val="auto"/>
                <w:szCs w:val="20"/>
              </w:rPr>
            </w:pPr>
            <w:r w:rsidRPr="009568D5">
              <w:rPr>
                <w:rFonts w:ascii="Arial" w:hAnsi="Arial" w:eastAsia="Arial" w:cs="Arial"/>
                <w:color w:val="auto"/>
                <w:szCs w:val="20"/>
              </w:rPr>
              <w:t>What is the purpose of the Theory of Change?</w:t>
            </w:r>
          </w:p>
        </w:tc>
        <w:tc>
          <w:tcPr>
            <w:tcW w:w="4838" w:type="dxa"/>
            <w:tcMar/>
          </w:tcPr>
          <w:p w:rsidRPr="00B902EB" w:rsidR="6A5C814F" w:rsidP="6A5C814F" w:rsidRDefault="005D67C6" w14:paraId="101EAEAA" w14:textId="5549DB87">
            <w:pPr>
              <w:spacing w:before="0" w:after="0"/>
              <w:rPr>
                <w:rFonts w:ascii="Arial" w:hAnsi="Arial" w:eastAsia="Calibri" w:cs="Arial"/>
                <w:color w:val="000000"/>
                <w:szCs w:val="20"/>
              </w:rPr>
            </w:pPr>
            <w:r w:rsidRPr="00B902EB">
              <w:rPr>
                <w:rFonts w:ascii="Arial" w:hAnsi="Arial" w:eastAsia="Calibri" w:cs="Arial"/>
                <w:color w:val="000000"/>
                <w:szCs w:val="20"/>
              </w:rPr>
              <w:t xml:space="preserve">The purpose of the theory of change is to clearly set out the intervention, the expected outcomes of the intervention and the mechanisms of change. </w:t>
            </w:r>
            <w:r w:rsidRPr="00B902EB" w:rsidR="009370FE">
              <w:rPr>
                <w:rFonts w:ascii="Arial" w:hAnsi="Arial" w:eastAsia="Calibri" w:cs="Arial"/>
                <w:color w:val="000000"/>
                <w:szCs w:val="20"/>
              </w:rPr>
              <w:t xml:space="preserve">It is a useful tool to ensure everyone agrees with how the intervention is working, and how the anticipated outcomes will be achieved. </w:t>
            </w:r>
            <w:r w:rsidRPr="00B902EB" w:rsidR="005F4E01">
              <w:rPr>
                <w:rFonts w:ascii="Arial" w:hAnsi="Arial" w:eastAsia="Calibri" w:cs="Arial"/>
                <w:color w:val="000000"/>
                <w:szCs w:val="20"/>
              </w:rPr>
              <w:t>It is helpful to develop at the start of an evaluation, to justify the rationale for the approach and the evaluation focus. It would be particularly useful to include it in the final evaluation report.</w:t>
            </w:r>
          </w:p>
        </w:tc>
      </w:tr>
      <w:tr w:rsidRPr="009568D5" w:rsidR="00095D63" w:rsidTr="5832FD10" w14:paraId="6E1A6EF0" w14:textId="788114F8">
        <w:trPr>
          <w:trHeight w:val="300"/>
        </w:trPr>
        <w:tc>
          <w:tcPr>
            <w:tcW w:w="1706" w:type="dxa"/>
            <w:tcMar/>
          </w:tcPr>
          <w:p w:rsidRPr="009568D5" w:rsidR="000B3F2C" w:rsidP="33D13B98" w:rsidRDefault="12913234" w14:paraId="4F8CEA70" w14:textId="1F69E0EC">
            <w:pPr>
              <w:rPr>
                <w:rFonts w:ascii="Arial" w:hAnsi="Arial" w:eastAsia="Arial" w:cs="Arial"/>
                <w:color w:val="auto"/>
              </w:rPr>
            </w:pPr>
            <w:r w:rsidRPr="009568D5">
              <w:rPr>
                <w:rFonts w:ascii="Arial" w:hAnsi="Arial" w:eastAsia="Arial" w:cs="Arial"/>
                <w:color w:val="auto"/>
              </w:rPr>
              <w:t>14-3-2</w:t>
            </w:r>
            <w:r w:rsidR="00D620CB">
              <w:rPr>
                <w:rFonts w:ascii="Arial" w:hAnsi="Arial" w:eastAsia="Arial" w:cs="Arial"/>
                <w:color w:val="auto"/>
              </w:rPr>
              <w:t>4</w:t>
            </w:r>
          </w:p>
        </w:tc>
        <w:tc>
          <w:tcPr>
            <w:tcW w:w="705" w:type="dxa"/>
            <w:tcMar/>
          </w:tcPr>
          <w:p w:rsidRPr="009568D5" w:rsidR="2455786B" w:rsidP="6A5C814F" w:rsidRDefault="2455786B" w14:paraId="75D801C2" w14:textId="3805AD82">
            <w:pPr>
              <w:rPr>
                <w:rFonts w:ascii="Arial" w:hAnsi="Arial" w:eastAsia="Arial" w:cs="Arial"/>
                <w:color w:val="auto"/>
                <w:szCs w:val="20"/>
              </w:rPr>
            </w:pPr>
            <w:r w:rsidRPr="009568D5">
              <w:rPr>
                <w:rFonts w:ascii="Arial" w:hAnsi="Arial" w:eastAsia="Arial" w:cs="Arial"/>
                <w:color w:val="auto"/>
                <w:szCs w:val="20"/>
              </w:rPr>
              <w:t>2.</w:t>
            </w:r>
          </w:p>
        </w:tc>
        <w:tc>
          <w:tcPr>
            <w:tcW w:w="6780" w:type="dxa"/>
            <w:shd w:val="clear" w:color="auto" w:fill="FFFFFF" w:themeFill="background1"/>
            <w:tcMar/>
          </w:tcPr>
          <w:p w:rsidRPr="009568D5" w:rsidR="6A5C814F" w:rsidP="6A5C814F" w:rsidRDefault="6A5C814F" w14:paraId="192D38DC" w14:textId="71909EE5">
            <w:pPr>
              <w:spacing w:before="0" w:after="0"/>
              <w:rPr>
                <w:rFonts w:ascii="Arial" w:hAnsi="Arial" w:eastAsia="Arial" w:cs="Arial"/>
                <w:color w:val="auto"/>
                <w:szCs w:val="20"/>
              </w:rPr>
            </w:pPr>
            <w:r w:rsidRPr="009568D5">
              <w:rPr>
                <w:rFonts w:ascii="Arial" w:hAnsi="Arial" w:eastAsia="Arial" w:cs="Arial"/>
                <w:color w:val="auto"/>
                <w:szCs w:val="20"/>
              </w:rPr>
              <w:t>How will it be used?</w:t>
            </w:r>
          </w:p>
        </w:tc>
        <w:tc>
          <w:tcPr>
            <w:tcW w:w="4838" w:type="dxa"/>
            <w:tcMar/>
          </w:tcPr>
          <w:p w:rsidRPr="00B902EB" w:rsidR="6A5C814F" w:rsidP="5D99BF4A" w:rsidRDefault="00094173" w14:paraId="125CC62B" w14:textId="36C90525">
            <w:pPr>
              <w:spacing w:before="0" w:after="0"/>
              <w:rPr>
                <w:rFonts w:ascii="Arial" w:hAnsi="Arial" w:eastAsia="Calibri" w:cs="Arial"/>
              </w:rPr>
            </w:pPr>
            <w:r w:rsidRPr="5D99BF4A">
              <w:rPr>
                <w:rFonts w:ascii="Arial" w:hAnsi="Arial" w:eastAsia="Calibri" w:cs="Arial"/>
                <w:color w:val="000000"/>
              </w:rPr>
              <w:t>The theory of change w</w:t>
            </w:r>
            <w:r w:rsidRPr="5D99BF4A" w:rsidR="006B44E4">
              <w:rPr>
                <w:rFonts w:ascii="Arial" w:hAnsi="Arial" w:eastAsia="Calibri" w:cs="Arial"/>
                <w:color w:val="000000"/>
              </w:rPr>
              <w:t xml:space="preserve">ill be co-produced with a range of stakeholders and will be used to ensure everyone </w:t>
            </w:r>
            <w:r w:rsidRPr="5D99BF4A" w:rsidR="2C174F15">
              <w:rPr>
                <w:rFonts w:ascii="Arial" w:hAnsi="Arial" w:eastAsia="Calibri" w:cs="Arial"/>
                <w:color w:val="000000"/>
              </w:rPr>
              <w:t>agrees</w:t>
            </w:r>
            <w:r w:rsidRPr="5D99BF4A" w:rsidR="006B44E4">
              <w:rPr>
                <w:rFonts w:ascii="Arial" w:hAnsi="Arial" w:eastAsia="Calibri" w:cs="Arial"/>
                <w:color w:val="000000"/>
              </w:rPr>
              <w:t xml:space="preserve"> what the intervention is; how it is being delivered; the anticipated outcomes; and what will be measured as part of the evaluation.</w:t>
            </w:r>
          </w:p>
        </w:tc>
      </w:tr>
      <w:tr w:rsidRPr="009568D5" w:rsidR="00095D63" w:rsidTr="5832FD10" w14:paraId="407D4732" w14:textId="4242DB99">
        <w:trPr>
          <w:trHeight w:val="300"/>
        </w:trPr>
        <w:tc>
          <w:tcPr>
            <w:tcW w:w="1706" w:type="dxa"/>
            <w:tcMar/>
          </w:tcPr>
          <w:p w:rsidRPr="009568D5" w:rsidR="000B3F2C" w:rsidP="6A5C814F" w:rsidRDefault="594533E7" w14:paraId="2934487F" w14:textId="45E51731">
            <w:pPr>
              <w:rPr>
                <w:rFonts w:ascii="Arial" w:hAnsi="Arial" w:eastAsia="Arial" w:cs="Arial"/>
                <w:color w:val="auto"/>
              </w:rPr>
            </w:pPr>
            <w:r w:rsidRPr="009568D5">
              <w:rPr>
                <w:rFonts w:ascii="Arial" w:hAnsi="Arial" w:eastAsia="Arial" w:cs="Arial"/>
                <w:color w:val="auto"/>
              </w:rPr>
              <w:t>14-3-2</w:t>
            </w:r>
            <w:r w:rsidR="00D620CB">
              <w:rPr>
                <w:rFonts w:ascii="Arial" w:hAnsi="Arial" w:eastAsia="Arial" w:cs="Arial"/>
                <w:color w:val="auto"/>
              </w:rPr>
              <w:t>4</w:t>
            </w:r>
          </w:p>
          <w:p w:rsidRPr="009568D5" w:rsidR="000B3F2C" w:rsidP="6A5C814F" w:rsidRDefault="000B3F2C" w14:paraId="071EE5E7" w14:textId="4DFFA804">
            <w:pPr>
              <w:rPr>
                <w:rFonts w:ascii="Arial" w:hAnsi="Arial" w:eastAsia="Arial" w:cs="Arial"/>
                <w:color w:val="auto"/>
              </w:rPr>
            </w:pPr>
          </w:p>
        </w:tc>
        <w:tc>
          <w:tcPr>
            <w:tcW w:w="705" w:type="dxa"/>
            <w:tcMar/>
          </w:tcPr>
          <w:p w:rsidRPr="009568D5" w:rsidR="779D6B51" w:rsidP="6A5C814F" w:rsidRDefault="779D6B51" w14:paraId="2FE24784" w14:textId="58ADCC64">
            <w:pPr>
              <w:rPr>
                <w:rFonts w:ascii="Arial" w:hAnsi="Arial" w:eastAsia="Arial" w:cs="Arial"/>
                <w:color w:val="auto"/>
                <w:szCs w:val="20"/>
              </w:rPr>
            </w:pPr>
            <w:r w:rsidRPr="009568D5">
              <w:rPr>
                <w:rFonts w:ascii="Arial" w:hAnsi="Arial" w:eastAsia="Arial" w:cs="Arial"/>
                <w:color w:val="auto"/>
                <w:szCs w:val="20"/>
              </w:rPr>
              <w:t>3.</w:t>
            </w:r>
          </w:p>
        </w:tc>
        <w:tc>
          <w:tcPr>
            <w:tcW w:w="6780" w:type="dxa"/>
            <w:shd w:val="clear" w:color="auto" w:fill="FFFFFF" w:themeFill="background1"/>
            <w:tcMar/>
          </w:tcPr>
          <w:p w:rsidRPr="009568D5" w:rsidR="6A5C814F" w:rsidP="6A5C814F" w:rsidRDefault="6A5C814F" w14:paraId="2C1FCA7B" w14:textId="1DEDEEF4">
            <w:pPr>
              <w:spacing w:before="0" w:after="0"/>
              <w:rPr>
                <w:rFonts w:ascii="Arial" w:hAnsi="Arial" w:eastAsia="Arial" w:cs="Arial"/>
                <w:color w:val="auto"/>
                <w:szCs w:val="20"/>
              </w:rPr>
            </w:pPr>
            <w:r w:rsidRPr="009568D5">
              <w:rPr>
                <w:rFonts w:ascii="Arial" w:hAnsi="Arial" w:eastAsia="Arial" w:cs="Arial"/>
                <w:color w:val="auto"/>
                <w:szCs w:val="20"/>
              </w:rPr>
              <w:t>Theory off Change has different interpretations as a methodology, can you describe yours or signpost us?</w:t>
            </w:r>
          </w:p>
        </w:tc>
        <w:tc>
          <w:tcPr>
            <w:tcW w:w="4838" w:type="dxa"/>
            <w:tcMar/>
          </w:tcPr>
          <w:p w:rsidRPr="00B902EB" w:rsidR="6A5C814F" w:rsidP="6A5C814F" w:rsidRDefault="004466CD" w14:paraId="5E3EDCD0" w14:textId="66CA446B">
            <w:pPr>
              <w:spacing w:before="0" w:after="0"/>
              <w:rPr>
                <w:rFonts w:ascii="Arial" w:hAnsi="Arial" w:eastAsia="Calibri" w:cs="Arial"/>
                <w:color w:val="000000"/>
                <w:szCs w:val="20"/>
              </w:rPr>
            </w:pPr>
            <w:r w:rsidRPr="00B902EB">
              <w:rPr>
                <w:rFonts w:ascii="Arial" w:hAnsi="Arial" w:eastAsia="Calibri" w:cs="Arial"/>
                <w:color w:val="000000"/>
                <w:szCs w:val="20"/>
              </w:rPr>
              <w:t>We have a series of interactive activities we use to co-produce a theory of change with a range of stakeholders. We would be happy to work collaboratively to</w:t>
            </w:r>
            <w:r w:rsidRPr="00B902EB" w:rsidR="00757A59">
              <w:rPr>
                <w:rFonts w:ascii="Arial" w:hAnsi="Arial" w:eastAsia="Calibri" w:cs="Arial"/>
                <w:color w:val="000000"/>
                <w:szCs w:val="20"/>
              </w:rPr>
              <w:t xml:space="preserve"> support the development of the theory of change. As above, the theory of change would then serve as a reference point throughout the evaluation and would be a living document to ensure the</w:t>
            </w:r>
            <w:r w:rsidRPr="00B902EB" w:rsidR="001B6EB3">
              <w:rPr>
                <w:rFonts w:ascii="Arial" w:hAnsi="Arial" w:eastAsia="Calibri" w:cs="Arial"/>
                <w:color w:val="000000"/>
                <w:szCs w:val="20"/>
              </w:rPr>
              <w:t xml:space="preserve"> anticipated intervention, mechanisms of impact and outcomes were still appropriate throughout the evaluation and beyond.</w:t>
            </w:r>
          </w:p>
        </w:tc>
      </w:tr>
      <w:tr w:rsidRPr="009568D5" w:rsidR="00C113E0" w:rsidTr="5832FD10" w14:paraId="3FECE3C2" w14:textId="77777777">
        <w:trPr>
          <w:trHeight w:val="300"/>
        </w:trPr>
        <w:tc>
          <w:tcPr>
            <w:tcW w:w="1706" w:type="dxa"/>
            <w:tcMar/>
          </w:tcPr>
          <w:p w:rsidRPr="009568D5" w:rsidR="00C113E0" w:rsidP="6A5C814F" w:rsidRDefault="594533E7" w14:paraId="4670139E" w14:textId="500CD856">
            <w:pPr>
              <w:rPr>
                <w:rFonts w:ascii="Arial" w:hAnsi="Arial" w:eastAsia="Arial" w:cs="Arial"/>
                <w:color w:val="auto"/>
              </w:rPr>
            </w:pPr>
            <w:r w:rsidRPr="009568D5">
              <w:rPr>
                <w:rFonts w:ascii="Arial" w:hAnsi="Arial" w:eastAsia="Arial" w:cs="Arial"/>
                <w:color w:val="auto"/>
              </w:rPr>
              <w:t>14-3-2</w:t>
            </w:r>
            <w:r w:rsidR="00D620CB">
              <w:rPr>
                <w:rFonts w:ascii="Arial" w:hAnsi="Arial" w:eastAsia="Arial" w:cs="Arial"/>
                <w:color w:val="auto"/>
              </w:rPr>
              <w:t>4</w:t>
            </w:r>
          </w:p>
          <w:p w:rsidRPr="009568D5" w:rsidR="00C113E0" w:rsidP="6A5C814F" w:rsidRDefault="00C113E0" w14:paraId="5F15EFBC" w14:textId="2CDAC000">
            <w:pPr>
              <w:rPr>
                <w:rFonts w:ascii="Arial" w:hAnsi="Arial" w:eastAsia="Arial" w:cs="Arial"/>
                <w:color w:val="auto"/>
              </w:rPr>
            </w:pPr>
          </w:p>
        </w:tc>
        <w:tc>
          <w:tcPr>
            <w:tcW w:w="705" w:type="dxa"/>
            <w:tcMar/>
          </w:tcPr>
          <w:p w:rsidRPr="009568D5" w:rsidR="22B9AB7E" w:rsidP="6A5C814F" w:rsidRDefault="22B9AB7E" w14:paraId="6F4CE16C" w14:textId="7E81782E">
            <w:pPr>
              <w:rPr>
                <w:rFonts w:ascii="Arial" w:hAnsi="Arial" w:eastAsia="Arial" w:cs="Arial"/>
                <w:color w:val="auto"/>
                <w:szCs w:val="20"/>
              </w:rPr>
            </w:pPr>
            <w:r w:rsidRPr="009568D5">
              <w:rPr>
                <w:rFonts w:ascii="Arial" w:hAnsi="Arial" w:eastAsia="Arial" w:cs="Arial"/>
                <w:color w:val="auto"/>
                <w:szCs w:val="20"/>
              </w:rPr>
              <w:t xml:space="preserve">4. </w:t>
            </w:r>
          </w:p>
        </w:tc>
        <w:tc>
          <w:tcPr>
            <w:tcW w:w="6780" w:type="dxa"/>
            <w:tcMar/>
          </w:tcPr>
          <w:p w:rsidRPr="009568D5" w:rsidR="6A5C814F" w:rsidP="6A5C814F" w:rsidRDefault="6A5C814F" w14:paraId="43B0D12B" w14:textId="4FA60CBC">
            <w:pPr>
              <w:spacing w:before="0" w:after="0"/>
              <w:rPr>
                <w:rFonts w:ascii="Arial" w:hAnsi="Arial" w:eastAsia="Arial" w:cs="Arial"/>
                <w:color w:val="auto"/>
                <w:szCs w:val="20"/>
              </w:rPr>
            </w:pPr>
            <w:r w:rsidRPr="009568D5">
              <w:rPr>
                <w:rFonts w:ascii="Arial" w:hAnsi="Arial" w:eastAsia="Arial" w:cs="Arial"/>
                <w:color w:val="auto"/>
                <w:szCs w:val="20"/>
              </w:rPr>
              <w:t xml:space="preserve">Is there an established baseline to assess against, whether from expectations at implementation or other sites where </w:t>
            </w:r>
            <w:proofErr w:type="spellStart"/>
            <w:r w:rsidRPr="009568D5">
              <w:rPr>
                <w:rFonts w:ascii="Arial" w:hAnsi="Arial" w:eastAsia="Arial" w:cs="Arial"/>
                <w:color w:val="auto"/>
                <w:szCs w:val="20"/>
              </w:rPr>
              <w:t>Censeo</w:t>
            </w:r>
            <w:proofErr w:type="spellEnd"/>
            <w:r w:rsidRPr="009568D5">
              <w:rPr>
                <w:rFonts w:ascii="Arial" w:hAnsi="Arial" w:eastAsia="Arial" w:cs="Arial"/>
                <w:color w:val="auto"/>
                <w:szCs w:val="20"/>
              </w:rPr>
              <w:t xml:space="preserve"> is being used?</w:t>
            </w:r>
          </w:p>
        </w:tc>
        <w:tc>
          <w:tcPr>
            <w:tcW w:w="4838" w:type="dxa"/>
            <w:tcMar/>
          </w:tcPr>
          <w:p w:rsidRPr="003B43DD" w:rsidR="6A5C814F" w:rsidP="5D99BF4A" w:rsidRDefault="00D270B5" w14:paraId="0F53608A" w14:textId="204FFE16">
            <w:pPr>
              <w:spacing w:before="0" w:after="0"/>
              <w:rPr>
                <w:rFonts w:ascii="Arial" w:hAnsi="Arial" w:eastAsia="Calibri" w:cs="Arial"/>
                <w:color w:val="auto"/>
              </w:rPr>
            </w:pPr>
            <w:r w:rsidRPr="5D99BF4A">
              <w:rPr>
                <w:rFonts w:ascii="Arial" w:hAnsi="Arial" w:eastAsia="Calibri" w:cs="Arial"/>
                <w:color w:val="auto"/>
              </w:rPr>
              <w:t xml:space="preserve">Yes. </w:t>
            </w:r>
            <w:r w:rsidRPr="5D99BF4A" w:rsidR="38CF1265">
              <w:rPr>
                <w:rFonts w:ascii="Arial" w:hAnsi="Arial" w:eastAsia="Calibri" w:cs="Arial"/>
                <w:color w:val="auto"/>
              </w:rPr>
              <w:t>All</w:t>
            </w:r>
            <w:r w:rsidRPr="5D99BF4A">
              <w:rPr>
                <w:rFonts w:ascii="Arial" w:hAnsi="Arial" w:eastAsia="Calibri" w:cs="Arial"/>
                <w:color w:val="auto"/>
              </w:rPr>
              <w:t xml:space="preserve"> the data we anticipate using for the evaluation has already been collected as part of routine datasets. It can be</w:t>
            </w:r>
            <w:r w:rsidRPr="5D99BF4A" w:rsidR="00C64010">
              <w:rPr>
                <w:rFonts w:ascii="Arial" w:hAnsi="Arial" w:eastAsia="Calibri" w:cs="Arial"/>
                <w:color w:val="auto"/>
              </w:rPr>
              <w:t xml:space="preserve"> collated </w:t>
            </w:r>
            <w:r w:rsidRPr="5D99BF4A" w:rsidR="4DF928BC">
              <w:rPr>
                <w:rFonts w:ascii="Arial" w:hAnsi="Arial" w:eastAsia="Calibri" w:cs="Arial"/>
                <w:color w:val="auto"/>
              </w:rPr>
              <w:t>retrospectively,</w:t>
            </w:r>
            <w:r w:rsidRPr="5D99BF4A" w:rsidR="00C64010">
              <w:rPr>
                <w:rFonts w:ascii="Arial" w:hAnsi="Arial" w:eastAsia="Calibri" w:cs="Arial"/>
                <w:color w:val="auto"/>
              </w:rPr>
              <w:t xml:space="preserve"> and we have already had conversations with the HPFT data team about collating this data for the evaluation.</w:t>
            </w:r>
          </w:p>
        </w:tc>
      </w:tr>
      <w:tr w:rsidRPr="009568D5" w:rsidR="00335E7E" w:rsidTr="5832FD10" w14:paraId="721D4C99" w14:textId="77777777">
        <w:trPr>
          <w:trHeight w:val="300"/>
        </w:trPr>
        <w:tc>
          <w:tcPr>
            <w:tcW w:w="1706" w:type="dxa"/>
            <w:tcMar/>
          </w:tcPr>
          <w:p w:rsidRPr="009568D5" w:rsidR="00335E7E" w:rsidP="6A5C814F" w:rsidRDefault="45C8C663" w14:paraId="0E611796" w14:textId="35FC8F99">
            <w:pPr>
              <w:rPr>
                <w:rFonts w:ascii="Arial" w:hAnsi="Arial" w:eastAsia="Arial" w:cs="Arial"/>
                <w:color w:val="auto"/>
              </w:rPr>
            </w:pPr>
            <w:r w:rsidRPr="009568D5">
              <w:rPr>
                <w:rFonts w:ascii="Arial" w:hAnsi="Arial" w:eastAsia="Arial" w:cs="Arial"/>
                <w:color w:val="auto"/>
              </w:rPr>
              <w:t>14-3-2</w:t>
            </w:r>
            <w:r w:rsidR="00D620CB">
              <w:rPr>
                <w:rFonts w:ascii="Arial" w:hAnsi="Arial" w:eastAsia="Arial" w:cs="Arial"/>
                <w:color w:val="auto"/>
              </w:rPr>
              <w:t>4</w:t>
            </w:r>
          </w:p>
          <w:p w:rsidRPr="009568D5" w:rsidR="00335E7E" w:rsidP="6A5C814F" w:rsidRDefault="00335E7E" w14:paraId="75F63C0A" w14:textId="0584D341">
            <w:pPr>
              <w:rPr>
                <w:rFonts w:ascii="Arial" w:hAnsi="Arial" w:eastAsia="Arial" w:cs="Arial"/>
                <w:color w:val="auto"/>
              </w:rPr>
            </w:pPr>
          </w:p>
        </w:tc>
        <w:tc>
          <w:tcPr>
            <w:tcW w:w="705" w:type="dxa"/>
            <w:tcMar/>
          </w:tcPr>
          <w:p w:rsidRPr="009568D5" w:rsidR="0CEC27FF" w:rsidP="6A5C814F" w:rsidRDefault="0CEC27FF" w14:paraId="6A23ACD5" w14:textId="7D2E23EA">
            <w:pPr>
              <w:rPr>
                <w:rFonts w:ascii="Arial" w:hAnsi="Arial" w:eastAsia="Arial" w:cs="Arial"/>
                <w:color w:val="auto"/>
                <w:szCs w:val="20"/>
              </w:rPr>
            </w:pPr>
            <w:r w:rsidRPr="009568D5">
              <w:rPr>
                <w:rFonts w:ascii="Arial" w:hAnsi="Arial" w:eastAsia="Arial" w:cs="Arial"/>
                <w:color w:val="auto"/>
                <w:szCs w:val="20"/>
              </w:rPr>
              <w:t>5.</w:t>
            </w:r>
          </w:p>
        </w:tc>
        <w:tc>
          <w:tcPr>
            <w:tcW w:w="6780" w:type="dxa"/>
            <w:tcMar/>
          </w:tcPr>
          <w:p w:rsidRPr="009568D5" w:rsidR="6A5C814F" w:rsidP="6A5C814F" w:rsidRDefault="6A5C814F" w14:paraId="43774229" w14:textId="0DF5F52A">
            <w:pPr>
              <w:spacing w:before="0" w:after="0"/>
              <w:rPr>
                <w:rFonts w:ascii="Arial" w:hAnsi="Arial" w:eastAsia="Arial" w:cs="Arial"/>
                <w:color w:val="auto"/>
                <w:szCs w:val="20"/>
              </w:rPr>
            </w:pPr>
            <w:r w:rsidRPr="009568D5">
              <w:rPr>
                <w:rFonts w:ascii="Arial" w:hAnsi="Arial" w:eastAsia="Arial" w:cs="Arial"/>
                <w:color w:val="auto"/>
                <w:szCs w:val="20"/>
              </w:rPr>
              <w:t>What insights do you have from the initial implementation in terms of key strengths, opportunities and how well it has been implemented?</w:t>
            </w:r>
          </w:p>
        </w:tc>
        <w:tc>
          <w:tcPr>
            <w:tcW w:w="4838" w:type="dxa"/>
            <w:tcMar/>
          </w:tcPr>
          <w:p w:rsidRPr="004118D1" w:rsidR="6A5C814F" w:rsidP="6A5C814F" w:rsidRDefault="008A6E04" w14:paraId="12CDC39A" w14:textId="4F2A57EA">
            <w:pPr>
              <w:spacing w:before="0" w:after="0"/>
              <w:rPr>
                <w:rFonts w:ascii="Arial" w:hAnsi="Arial" w:eastAsia="Calibri" w:cs="Arial"/>
                <w:color w:val="000000"/>
                <w:szCs w:val="20"/>
              </w:rPr>
            </w:pPr>
            <w:r w:rsidRPr="004118D1">
              <w:rPr>
                <w:rFonts w:ascii="Arial" w:hAnsi="Arial" w:eastAsia="Calibri" w:cs="Arial"/>
                <w:color w:val="000000"/>
                <w:szCs w:val="20"/>
              </w:rPr>
              <w:t xml:space="preserve">The developer and team at HPFT have undertaken </w:t>
            </w:r>
            <w:r w:rsidRPr="004118D1" w:rsidR="004118D1">
              <w:rPr>
                <w:rFonts w:ascii="Arial" w:hAnsi="Arial" w:eastAsia="Calibri" w:cs="Arial"/>
                <w:color w:val="000000"/>
                <w:szCs w:val="20"/>
              </w:rPr>
              <w:t>several</w:t>
            </w:r>
            <w:r w:rsidRPr="004118D1">
              <w:rPr>
                <w:rFonts w:ascii="Arial" w:hAnsi="Arial" w:eastAsia="Calibri" w:cs="Arial"/>
                <w:color w:val="000000"/>
                <w:szCs w:val="20"/>
              </w:rPr>
              <w:t xml:space="preserve"> </w:t>
            </w:r>
            <w:r w:rsidRPr="004118D1" w:rsidR="00CF1711">
              <w:rPr>
                <w:rFonts w:ascii="Arial" w:hAnsi="Arial" w:eastAsia="Calibri" w:cs="Arial"/>
                <w:color w:val="000000"/>
                <w:szCs w:val="20"/>
              </w:rPr>
              <w:t xml:space="preserve">reviews as part of the </w:t>
            </w:r>
            <w:r w:rsidR="004118D1">
              <w:rPr>
                <w:rFonts w:ascii="Arial" w:hAnsi="Arial" w:eastAsia="Calibri" w:cs="Arial"/>
                <w:color w:val="000000"/>
                <w:szCs w:val="20"/>
              </w:rPr>
              <w:t xml:space="preserve">initial roll out and </w:t>
            </w:r>
            <w:r w:rsidRPr="004118D1" w:rsidR="00CF1711">
              <w:rPr>
                <w:rFonts w:ascii="Arial" w:hAnsi="Arial" w:eastAsia="Calibri" w:cs="Arial"/>
                <w:color w:val="000000"/>
                <w:szCs w:val="20"/>
              </w:rPr>
              <w:t xml:space="preserve">implementation process </w:t>
            </w:r>
            <w:r w:rsidR="001A5EA7">
              <w:rPr>
                <w:rFonts w:ascii="Arial" w:hAnsi="Arial" w:eastAsia="Calibri" w:cs="Arial"/>
                <w:color w:val="000000"/>
                <w:szCs w:val="20"/>
              </w:rPr>
              <w:t xml:space="preserve">in September/October 2023 </w:t>
            </w:r>
            <w:r w:rsidRPr="004118D1" w:rsidR="00CF1711">
              <w:rPr>
                <w:rFonts w:ascii="Arial" w:hAnsi="Arial" w:eastAsia="Calibri" w:cs="Arial"/>
                <w:color w:val="000000"/>
                <w:szCs w:val="20"/>
              </w:rPr>
              <w:t>including dedicated conversations with staff teams</w:t>
            </w:r>
            <w:r w:rsidR="004118D1">
              <w:rPr>
                <w:rFonts w:ascii="Arial" w:hAnsi="Arial" w:eastAsia="Calibri" w:cs="Arial"/>
                <w:color w:val="000000"/>
                <w:szCs w:val="20"/>
              </w:rPr>
              <w:t>. Initial feedback has been positive</w:t>
            </w:r>
            <w:r w:rsidR="00A32844">
              <w:rPr>
                <w:rFonts w:ascii="Arial" w:hAnsi="Arial" w:eastAsia="Calibri" w:cs="Arial"/>
                <w:color w:val="000000"/>
                <w:szCs w:val="20"/>
              </w:rPr>
              <w:t>.</w:t>
            </w:r>
            <w:r w:rsidR="003B2BCF">
              <w:rPr>
                <w:rFonts w:ascii="Arial" w:hAnsi="Arial" w:eastAsia="Calibri" w:cs="Arial"/>
                <w:color w:val="000000"/>
                <w:szCs w:val="20"/>
              </w:rPr>
              <w:t xml:space="preserve"> More detail can be shared with the appointed evaluation partner.</w:t>
            </w:r>
            <w:r w:rsidR="00A32844">
              <w:rPr>
                <w:rFonts w:ascii="Arial" w:hAnsi="Arial" w:eastAsia="Calibri" w:cs="Arial"/>
                <w:color w:val="000000"/>
                <w:szCs w:val="20"/>
              </w:rPr>
              <w:t xml:space="preserve"> P</w:t>
            </w:r>
            <w:r w:rsidR="001A5EA7">
              <w:rPr>
                <w:rFonts w:ascii="Arial" w:hAnsi="Arial" w:eastAsia="Calibri" w:cs="Arial"/>
                <w:color w:val="000000"/>
                <w:szCs w:val="20"/>
              </w:rPr>
              <w:t xml:space="preserve">atient feedback to </w:t>
            </w:r>
            <w:r w:rsidR="0088460C">
              <w:rPr>
                <w:rFonts w:ascii="Arial" w:hAnsi="Arial" w:eastAsia="Calibri" w:cs="Arial"/>
                <w:color w:val="000000"/>
                <w:szCs w:val="20"/>
              </w:rPr>
              <w:t xml:space="preserve">follow. </w:t>
            </w:r>
          </w:p>
        </w:tc>
      </w:tr>
      <w:tr w:rsidRPr="009568D5" w:rsidR="00BD7D27" w:rsidTr="5832FD10" w14:paraId="40CDC566" w14:textId="77777777">
        <w:trPr>
          <w:trHeight w:val="300"/>
        </w:trPr>
        <w:tc>
          <w:tcPr>
            <w:tcW w:w="1706" w:type="dxa"/>
            <w:tcMar/>
          </w:tcPr>
          <w:p w:rsidRPr="009568D5" w:rsidR="00BD7D27" w:rsidP="6A5C814F" w:rsidRDefault="10F09AA9" w14:paraId="05902FB7" w14:textId="16C3B92C">
            <w:pPr>
              <w:rPr>
                <w:rFonts w:ascii="Arial" w:hAnsi="Arial" w:eastAsia="Arial" w:cs="Arial"/>
                <w:color w:val="auto"/>
              </w:rPr>
            </w:pPr>
            <w:r w:rsidRPr="009568D5">
              <w:rPr>
                <w:rFonts w:ascii="Arial" w:hAnsi="Arial" w:eastAsia="Arial" w:cs="Arial"/>
                <w:color w:val="auto"/>
              </w:rPr>
              <w:t>14-3-2</w:t>
            </w:r>
            <w:r w:rsidR="00D620CB">
              <w:rPr>
                <w:rFonts w:ascii="Arial" w:hAnsi="Arial" w:eastAsia="Arial" w:cs="Arial"/>
                <w:color w:val="auto"/>
              </w:rPr>
              <w:t>4</w:t>
            </w:r>
          </w:p>
          <w:p w:rsidRPr="009568D5" w:rsidR="00BD7D27" w:rsidP="6A5C814F" w:rsidRDefault="00BD7D27" w14:paraId="2BCF6992" w14:textId="4D1EA6F4">
            <w:pPr>
              <w:rPr>
                <w:rFonts w:ascii="Arial" w:hAnsi="Arial" w:eastAsia="Arial" w:cs="Arial"/>
                <w:color w:val="auto"/>
              </w:rPr>
            </w:pPr>
          </w:p>
        </w:tc>
        <w:tc>
          <w:tcPr>
            <w:tcW w:w="705" w:type="dxa"/>
            <w:tcMar/>
          </w:tcPr>
          <w:p w:rsidRPr="009568D5" w:rsidR="22086403" w:rsidP="6A5C814F" w:rsidRDefault="22086403" w14:paraId="62F087BE" w14:textId="26FEE062">
            <w:pPr>
              <w:rPr>
                <w:rFonts w:ascii="Arial" w:hAnsi="Arial" w:eastAsia="Arial" w:cs="Arial"/>
                <w:color w:val="auto"/>
                <w:szCs w:val="20"/>
              </w:rPr>
            </w:pPr>
            <w:r w:rsidRPr="009568D5">
              <w:rPr>
                <w:rFonts w:ascii="Arial" w:hAnsi="Arial" w:eastAsia="Arial" w:cs="Arial"/>
                <w:color w:val="auto"/>
                <w:szCs w:val="20"/>
              </w:rPr>
              <w:t>6.</w:t>
            </w:r>
          </w:p>
        </w:tc>
        <w:tc>
          <w:tcPr>
            <w:tcW w:w="6780" w:type="dxa"/>
            <w:tcMar/>
          </w:tcPr>
          <w:p w:rsidRPr="009568D5" w:rsidR="6A5C814F" w:rsidP="6A5C814F" w:rsidRDefault="6A5C814F" w14:paraId="16B586C4" w14:textId="77C70662">
            <w:pPr>
              <w:spacing w:before="0" w:after="0"/>
              <w:rPr>
                <w:rFonts w:ascii="Arial" w:hAnsi="Arial" w:eastAsia="Arial" w:cs="Arial"/>
                <w:color w:val="auto"/>
                <w:szCs w:val="20"/>
              </w:rPr>
            </w:pPr>
            <w:r w:rsidRPr="009568D5">
              <w:rPr>
                <w:rFonts w:ascii="Arial" w:hAnsi="Arial" w:eastAsia="Arial" w:cs="Arial"/>
                <w:color w:val="auto"/>
                <w:szCs w:val="20"/>
              </w:rPr>
              <w:t>What are the key skills you are looking for from the supplier?</w:t>
            </w:r>
          </w:p>
        </w:tc>
        <w:tc>
          <w:tcPr>
            <w:tcW w:w="4838" w:type="dxa"/>
            <w:tcMar/>
          </w:tcPr>
          <w:p w:rsidRPr="001510E7" w:rsidR="6A5C814F" w:rsidP="6A5C814F" w:rsidRDefault="00106A45" w14:paraId="202039D6" w14:textId="7901A38D">
            <w:pPr>
              <w:spacing w:before="0" w:after="0"/>
              <w:rPr>
                <w:rFonts w:ascii="Arial" w:hAnsi="Arial" w:eastAsia="Calibri" w:cs="Arial"/>
                <w:color w:val="000000"/>
              </w:rPr>
            </w:pPr>
            <w:r w:rsidRPr="1E5C3D76">
              <w:rPr>
                <w:rFonts w:ascii="Arial" w:hAnsi="Arial" w:eastAsia="Calibri" w:cs="Arial"/>
                <w:color w:val="000000"/>
              </w:rPr>
              <w:t xml:space="preserve">Qualitative and quantitative </w:t>
            </w:r>
            <w:r w:rsidRPr="1E5C3D76" w:rsidR="3C058F9D">
              <w:rPr>
                <w:rFonts w:ascii="Arial" w:hAnsi="Arial" w:eastAsia="Calibri" w:cs="Arial"/>
                <w:color w:val="000000"/>
              </w:rPr>
              <w:t xml:space="preserve">research/evaluation </w:t>
            </w:r>
            <w:r w:rsidRPr="1E5C3D76">
              <w:rPr>
                <w:rFonts w:ascii="Arial" w:hAnsi="Arial" w:eastAsia="Calibri" w:cs="Arial"/>
                <w:color w:val="000000"/>
              </w:rPr>
              <w:t>expertise; experience of working with routine NHS data and processes needed</w:t>
            </w:r>
            <w:r w:rsidRPr="1E5C3D76" w:rsidR="003B0002">
              <w:rPr>
                <w:rFonts w:ascii="Arial" w:hAnsi="Arial" w:eastAsia="Calibri" w:cs="Arial"/>
                <w:color w:val="000000"/>
              </w:rPr>
              <w:t xml:space="preserve"> to enable data sharing;</w:t>
            </w:r>
            <w:r w:rsidRPr="1E5C3D76" w:rsidR="004E314C">
              <w:rPr>
                <w:rFonts w:ascii="Arial" w:hAnsi="Arial" w:eastAsia="Calibri" w:cs="Arial"/>
                <w:color w:val="000000"/>
              </w:rPr>
              <w:t xml:space="preserve"> a</w:t>
            </w:r>
            <w:r w:rsidRPr="1E5C3D76" w:rsidR="00055C4E">
              <w:rPr>
                <w:rFonts w:ascii="Arial" w:hAnsi="Arial" w:eastAsia="Calibri" w:cs="Arial"/>
                <w:color w:val="000000"/>
              </w:rPr>
              <w:t xml:space="preserve">gility, flexibility, and </w:t>
            </w:r>
            <w:r w:rsidRPr="1E5C3D76" w:rsidR="001510E7">
              <w:rPr>
                <w:rFonts w:ascii="Arial" w:hAnsi="Arial" w:eastAsia="Calibri" w:cs="Arial"/>
                <w:color w:val="000000"/>
              </w:rPr>
              <w:t xml:space="preserve">evidence of previous projects undertaken are all essential for this project. Experience with other digital innovations would be advantageous </w:t>
            </w:r>
            <w:r w:rsidRPr="1E5C3D76" w:rsidR="00EF04C9">
              <w:rPr>
                <w:rFonts w:ascii="Arial" w:hAnsi="Arial" w:eastAsia="Calibri" w:cs="Arial"/>
                <w:color w:val="000000"/>
              </w:rPr>
              <w:t xml:space="preserve">and those within a </w:t>
            </w:r>
            <w:r w:rsidRPr="1E5C3D76" w:rsidR="001510E7">
              <w:rPr>
                <w:rFonts w:ascii="Arial" w:hAnsi="Arial" w:eastAsia="Calibri" w:cs="Arial"/>
                <w:color w:val="000000"/>
              </w:rPr>
              <w:t xml:space="preserve">mental health or community </w:t>
            </w:r>
            <w:r w:rsidRPr="1E5C3D76" w:rsidR="00EF04C9">
              <w:rPr>
                <w:rFonts w:ascii="Arial" w:hAnsi="Arial" w:eastAsia="Calibri" w:cs="Arial"/>
                <w:color w:val="000000"/>
              </w:rPr>
              <w:t xml:space="preserve">setting </w:t>
            </w:r>
            <w:r w:rsidRPr="1E5C3D76" w:rsidR="00B513E9">
              <w:rPr>
                <w:rFonts w:ascii="Arial" w:hAnsi="Arial" w:eastAsia="Calibri" w:cs="Arial"/>
                <w:color w:val="000000"/>
              </w:rPr>
              <w:t>would be favourable</w:t>
            </w:r>
            <w:r w:rsidRPr="1E5C3D76" w:rsidR="001510E7">
              <w:rPr>
                <w:rFonts w:ascii="Arial" w:hAnsi="Arial" w:eastAsia="Calibri" w:cs="Arial"/>
                <w:color w:val="000000"/>
              </w:rPr>
              <w:t xml:space="preserve">. </w:t>
            </w:r>
          </w:p>
        </w:tc>
      </w:tr>
      <w:tr w:rsidRPr="009568D5" w:rsidR="00BD7D27" w:rsidTr="5832FD10" w14:paraId="23A6B77E" w14:textId="77777777">
        <w:trPr>
          <w:trHeight w:val="300"/>
        </w:trPr>
        <w:tc>
          <w:tcPr>
            <w:tcW w:w="1706" w:type="dxa"/>
            <w:tcMar/>
          </w:tcPr>
          <w:p w:rsidRPr="009568D5" w:rsidR="00BD7D27" w:rsidP="6A5C814F" w:rsidRDefault="10F09AA9" w14:paraId="6F3CF0A1" w14:textId="6B413E04">
            <w:pPr>
              <w:rPr>
                <w:rFonts w:ascii="Arial" w:hAnsi="Arial" w:eastAsia="Arial" w:cs="Arial"/>
                <w:color w:val="auto"/>
              </w:rPr>
            </w:pPr>
            <w:r w:rsidRPr="009568D5">
              <w:rPr>
                <w:rFonts w:ascii="Arial" w:hAnsi="Arial" w:eastAsia="Arial" w:cs="Arial"/>
                <w:color w:val="auto"/>
              </w:rPr>
              <w:t>14-3-2</w:t>
            </w:r>
            <w:r w:rsidR="00D620CB">
              <w:rPr>
                <w:rFonts w:ascii="Arial" w:hAnsi="Arial" w:eastAsia="Arial" w:cs="Arial"/>
                <w:color w:val="auto"/>
              </w:rPr>
              <w:t>4</w:t>
            </w:r>
          </w:p>
          <w:p w:rsidRPr="009568D5" w:rsidR="00BD7D27" w:rsidP="6A5C814F" w:rsidRDefault="00BD7D27" w14:paraId="2F22CF8B" w14:textId="676923E4">
            <w:pPr>
              <w:rPr>
                <w:rFonts w:ascii="Arial" w:hAnsi="Arial" w:eastAsia="Arial" w:cs="Arial"/>
                <w:color w:val="auto"/>
              </w:rPr>
            </w:pPr>
          </w:p>
        </w:tc>
        <w:tc>
          <w:tcPr>
            <w:tcW w:w="705" w:type="dxa"/>
            <w:tcMar/>
          </w:tcPr>
          <w:p w:rsidRPr="009568D5" w:rsidR="342C3B54" w:rsidP="6A5C814F" w:rsidRDefault="342C3B54" w14:paraId="3A36324A" w14:textId="453093E3">
            <w:pPr>
              <w:rPr>
                <w:rFonts w:ascii="Arial" w:hAnsi="Arial" w:eastAsia="Arial" w:cs="Arial"/>
                <w:color w:val="auto"/>
                <w:szCs w:val="20"/>
              </w:rPr>
            </w:pPr>
            <w:r w:rsidRPr="009568D5">
              <w:rPr>
                <w:rFonts w:ascii="Arial" w:hAnsi="Arial" w:eastAsia="Arial" w:cs="Arial"/>
                <w:color w:val="auto"/>
                <w:szCs w:val="20"/>
              </w:rPr>
              <w:t>7.</w:t>
            </w:r>
          </w:p>
        </w:tc>
        <w:tc>
          <w:tcPr>
            <w:tcW w:w="6780" w:type="dxa"/>
            <w:tcMar/>
          </w:tcPr>
          <w:p w:rsidRPr="009568D5" w:rsidR="6A5C814F" w:rsidP="6A5C814F" w:rsidRDefault="6A5C814F" w14:paraId="1BCEA3E3" w14:textId="0F6E8904">
            <w:pPr>
              <w:spacing w:before="0" w:after="0"/>
              <w:rPr>
                <w:rFonts w:ascii="Arial" w:hAnsi="Arial" w:eastAsia="Arial" w:cs="Arial"/>
                <w:color w:val="auto"/>
                <w:szCs w:val="20"/>
              </w:rPr>
            </w:pPr>
            <w:r w:rsidRPr="009568D5">
              <w:rPr>
                <w:rFonts w:ascii="Arial" w:hAnsi="Arial" w:eastAsia="Arial" w:cs="Arial"/>
                <w:color w:val="auto"/>
                <w:szCs w:val="20"/>
              </w:rPr>
              <w:t>Do you require a psychiatric clinician e.g. CPN, psychiatrist on the supplier team?</w:t>
            </w:r>
          </w:p>
        </w:tc>
        <w:tc>
          <w:tcPr>
            <w:tcW w:w="4838" w:type="dxa"/>
            <w:tcMar/>
          </w:tcPr>
          <w:p w:rsidRPr="005F4B5F" w:rsidR="6A5C814F" w:rsidP="5D99BF4A" w:rsidRDefault="2CF4B2AB" w14:paraId="36B034A3" w14:textId="75C15137">
            <w:pPr>
              <w:spacing w:before="0" w:after="0"/>
              <w:rPr>
                <w:rFonts w:ascii="Arial" w:hAnsi="Arial" w:eastAsia="Calibri" w:cs="Arial"/>
                <w:color w:val="auto"/>
              </w:rPr>
            </w:pPr>
            <w:r w:rsidRPr="5D99BF4A">
              <w:rPr>
                <w:rFonts w:ascii="Arial" w:hAnsi="Arial" w:eastAsia="Calibri" w:cs="Arial"/>
                <w:color w:val="auto"/>
              </w:rPr>
              <w:t xml:space="preserve">There is no requirement to have </w:t>
            </w:r>
            <w:r w:rsidRPr="5D99BF4A" w:rsidR="3986D275">
              <w:rPr>
                <w:rFonts w:ascii="Arial" w:hAnsi="Arial" w:eastAsia="Calibri" w:cs="Arial"/>
                <w:color w:val="auto"/>
              </w:rPr>
              <w:t xml:space="preserve">a psychiatric </w:t>
            </w:r>
            <w:r w:rsidRPr="5D99BF4A" w:rsidR="00E615EA">
              <w:rPr>
                <w:rFonts w:ascii="Arial" w:hAnsi="Arial" w:eastAsia="Calibri" w:cs="Arial"/>
                <w:color w:val="auto"/>
              </w:rPr>
              <w:t xml:space="preserve">clinician on the team </w:t>
            </w:r>
            <w:r w:rsidRPr="5D99BF4A" w:rsidR="20300898">
              <w:rPr>
                <w:rFonts w:ascii="Arial" w:hAnsi="Arial" w:eastAsia="Calibri" w:cs="Arial"/>
                <w:color w:val="auto"/>
              </w:rPr>
              <w:t xml:space="preserve">– there is access to the clinical teams at HPFT and </w:t>
            </w:r>
            <w:r w:rsidRPr="5D99BF4A" w:rsidR="4CC5C855">
              <w:rPr>
                <w:rFonts w:ascii="Arial" w:hAnsi="Arial" w:eastAsia="Calibri" w:cs="Arial"/>
                <w:color w:val="auto"/>
              </w:rPr>
              <w:t xml:space="preserve">the Clinical Lead at </w:t>
            </w:r>
            <w:proofErr w:type="spellStart"/>
            <w:r w:rsidRPr="5D99BF4A" w:rsidR="003B43DD">
              <w:rPr>
                <w:rFonts w:ascii="Arial" w:hAnsi="Arial" w:eastAsia="Calibri" w:cs="Arial"/>
                <w:color w:val="auto"/>
              </w:rPr>
              <w:t>Psyomics</w:t>
            </w:r>
            <w:proofErr w:type="spellEnd"/>
            <w:r w:rsidRPr="5D99BF4A" w:rsidR="003B43DD">
              <w:rPr>
                <w:rFonts w:ascii="Arial" w:hAnsi="Arial" w:eastAsia="Calibri" w:cs="Arial"/>
                <w:color w:val="auto"/>
              </w:rPr>
              <w:t xml:space="preserve"> </w:t>
            </w:r>
            <w:r w:rsidRPr="5D99BF4A" w:rsidR="00E615EA">
              <w:rPr>
                <w:rFonts w:ascii="Arial" w:hAnsi="Arial" w:eastAsia="Calibri" w:cs="Arial"/>
                <w:color w:val="auto"/>
              </w:rPr>
              <w:t>if required</w:t>
            </w:r>
            <w:r w:rsidRPr="5D99BF4A" w:rsidR="12B7BFD3">
              <w:rPr>
                <w:rFonts w:ascii="Arial" w:hAnsi="Arial" w:eastAsia="Calibri" w:cs="Arial"/>
                <w:color w:val="auto"/>
              </w:rPr>
              <w:t xml:space="preserve">. </w:t>
            </w:r>
          </w:p>
        </w:tc>
      </w:tr>
      <w:tr w:rsidRPr="009568D5" w:rsidR="00D3496B" w:rsidTr="5832FD10" w14:paraId="1368B42D" w14:textId="77777777">
        <w:trPr>
          <w:trHeight w:val="300"/>
        </w:trPr>
        <w:tc>
          <w:tcPr>
            <w:tcW w:w="1706" w:type="dxa"/>
            <w:tcMar/>
          </w:tcPr>
          <w:p w:rsidRPr="009568D5" w:rsidR="00D620CB" w:rsidP="00D620CB" w:rsidRDefault="00D620CB" w14:paraId="329C3EDB" w14:textId="6F3AFD9F">
            <w:pPr>
              <w:rPr>
                <w:rFonts w:ascii="Arial" w:hAnsi="Arial" w:eastAsia="Arial" w:cs="Arial"/>
                <w:color w:val="auto"/>
              </w:rPr>
            </w:pPr>
            <w:r w:rsidRPr="009568D5">
              <w:rPr>
                <w:rFonts w:ascii="Arial" w:hAnsi="Arial" w:eastAsia="Arial" w:cs="Arial"/>
                <w:color w:val="auto"/>
              </w:rPr>
              <w:t>14-3-2</w:t>
            </w:r>
            <w:r>
              <w:rPr>
                <w:rFonts w:ascii="Arial" w:hAnsi="Arial" w:eastAsia="Arial" w:cs="Arial"/>
                <w:color w:val="auto"/>
              </w:rPr>
              <w:t>4</w:t>
            </w:r>
          </w:p>
          <w:p w:rsidRPr="009568D5" w:rsidR="00D3496B" w:rsidP="00D3496B" w:rsidRDefault="00D3496B" w14:paraId="6856E0B7" w14:textId="604899B1">
            <w:pPr>
              <w:rPr>
                <w:rFonts w:ascii="Arial" w:hAnsi="Arial" w:eastAsia="Arial" w:cs="Arial"/>
                <w:color w:val="auto"/>
              </w:rPr>
            </w:pPr>
          </w:p>
        </w:tc>
        <w:tc>
          <w:tcPr>
            <w:tcW w:w="705" w:type="dxa"/>
            <w:tcMar/>
          </w:tcPr>
          <w:p w:rsidRPr="009568D5" w:rsidR="00D3496B" w:rsidP="00D3496B" w:rsidRDefault="00D3496B" w14:paraId="487B9E03" w14:textId="600910F0">
            <w:pPr>
              <w:rPr>
                <w:rFonts w:ascii="Arial" w:hAnsi="Arial" w:eastAsia="Arial" w:cs="Arial"/>
                <w:color w:val="auto"/>
                <w:szCs w:val="20"/>
              </w:rPr>
            </w:pPr>
            <w:r w:rsidRPr="009568D5">
              <w:rPr>
                <w:rFonts w:ascii="Arial" w:hAnsi="Arial" w:eastAsia="Arial" w:cs="Arial"/>
                <w:color w:val="auto"/>
                <w:szCs w:val="20"/>
              </w:rPr>
              <w:t>8.</w:t>
            </w:r>
          </w:p>
        </w:tc>
        <w:tc>
          <w:tcPr>
            <w:tcW w:w="6780" w:type="dxa"/>
            <w:tcMar/>
          </w:tcPr>
          <w:p w:rsidRPr="009568D5" w:rsidR="00D3496B" w:rsidP="00D3496B" w:rsidRDefault="00D3496B" w14:paraId="5E1DACE3" w14:textId="4540650B">
            <w:pPr>
              <w:spacing w:before="0" w:after="0"/>
              <w:rPr>
                <w:rFonts w:ascii="Arial" w:hAnsi="Arial" w:eastAsia="Arial" w:cs="Arial"/>
                <w:color w:val="auto"/>
                <w:szCs w:val="20"/>
              </w:rPr>
            </w:pPr>
            <w:r w:rsidRPr="009568D5">
              <w:rPr>
                <w:rFonts w:ascii="Arial" w:hAnsi="Arial" w:eastAsia="Arial" w:cs="Arial"/>
                <w:color w:val="auto"/>
                <w:szCs w:val="20"/>
              </w:rPr>
              <w:t>Do you require specific operational representation on the supplier team?</w:t>
            </w:r>
          </w:p>
        </w:tc>
        <w:tc>
          <w:tcPr>
            <w:tcW w:w="4838" w:type="dxa"/>
            <w:tcMar/>
          </w:tcPr>
          <w:p w:rsidRPr="009568D5" w:rsidR="00D3496B" w:rsidP="00D3496B" w:rsidRDefault="6ADD8A80" w14:paraId="42F8077D" w14:textId="0A579D5A">
            <w:pPr>
              <w:spacing w:before="0" w:after="0"/>
              <w:rPr>
                <w:rFonts w:ascii="Arial" w:hAnsi="Arial" w:eastAsia="Calibri" w:cs="Arial"/>
                <w:color w:val="000000"/>
                <w:sz w:val="24"/>
                <w:szCs w:val="24"/>
              </w:rPr>
            </w:pPr>
            <w:r w:rsidRPr="5D99BF4A">
              <w:rPr>
                <w:rFonts w:ascii="Arial" w:hAnsi="Arial" w:eastAsia="Calibri" w:cs="Arial"/>
                <w:color w:val="auto"/>
              </w:rPr>
              <w:t xml:space="preserve">There is no requirement to have operational representation on the team – there is access to the operational teams at HPFT and at </w:t>
            </w:r>
            <w:proofErr w:type="spellStart"/>
            <w:r w:rsidRPr="5D99BF4A" w:rsidR="003B43DD">
              <w:rPr>
                <w:rFonts w:ascii="Arial" w:hAnsi="Arial" w:eastAsia="Calibri" w:cs="Arial"/>
                <w:color w:val="auto"/>
              </w:rPr>
              <w:t>Psyomics</w:t>
            </w:r>
            <w:proofErr w:type="spellEnd"/>
            <w:r w:rsidRPr="5D99BF4A">
              <w:rPr>
                <w:rFonts w:ascii="Arial" w:hAnsi="Arial" w:eastAsia="Calibri" w:cs="Arial"/>
                <w:color w:val="auto"/>
              </w:rPr>
              <w:t xml:space="preserve"> if required</w:t>
            </w:r>
            <w:r w:rsidRPr="5D99BF4A" w:rsidR="49BB5D77">
              <w:rPr>
                <w:rFonts w:ascii="Arial" w:hAnsi="Arial" w:eastAsia="Calibri" w:cs="Arial"/>
                <w:color w:val="auto"/>
              </w:rPr>
              <w:t xml:space="preserve">. </w:t>
            </w:r>
          </w:p>
        </w:tc>
      </w:tr>
      <w:tr w:rsidRPr="009568D5" w:rsidR="00D3496B" w:rsidTr="5832FD10" w14:paraId="5FA1F1BC" w14:textId="77777777">
        <w:trPr>
          <w:trHeight w:val="300"/>
        </w:trPr>
        <w:tc>
          <w:tcPr>
            <w:tcW w:w="1706" w:type="dxa"/>
            <w:tcMar/>
          </w:tcPr>
          <w:p w:rsidRPr="009568D5" w:rsidR="00D3496B" w:rsidP="00D3496B" w:rsidRDefault="00D620CB" w14:paraId="141A2D5E" w14:textId="0C9C73E7">
            <w:pPr>
              <w:rPr>
                <w:rFonts w:ascii="Arial" w:hAnsi="Arial" w:eastAsia="Arial" w:cs="Arial"/>
                <w:color w:val="auto"/>
              </w:rPr>
            </w:pPr>
            <w:r w:rsidRPr="009568D5">
              <w:rPr>
                <w:rFonts w:ascii="Arial" w:hAnsi="Arial" w:eastAsia="Arial" w:cs="Arial"/>
                <w:color w:val="auto"/>
              </w:rPr>
              <w:t>14-3-2</w:t>
            </w:r>
            <w:r>
              <w:rPr>
                <w:rFonts w:ascii="Arial" w:hAnsi="Arial" w:eastAsia="Arial" w:cs="Arial"/>
                <w:color w:val="auto"/>
              </w:rPr>
              <w:t>4</w:t>
            </w:r>
          </w:p>
        </w:tc>
        <w:tc>
          <w:tcPr>
            <w:tcW w:w="705" w:type="dxa"/>
            <w:tcMar/>
          </w:tcPr>
          <w:p w:rsidRPr="009568D5" w:rsidR="00D3496B" w:rsidP="00D3496B" w:rsidRDefault="00D3496B" w14:paraId="6E1F6CF5" w14:textId="09991E54">
            <w:pPr>
              <w:rPr>
                <w:rFonts w:ascii="Arial" w:hAnsi="Arial" w:eastAsia="Arial" w:cs="Arial"/>
                <w:color w:val="auto"/>
                <w:szCs w:val="20"/>
              </w:rPr>
            </w:pPr>
            <w:r w:rsidRPr="009568D5">
              <w:rPr>
                <w:rFonts w:ascii="Arial" w:hAnsi="Arial" w:eastAsia="Arial" w:cs="Arial"/>
                <w:color w:val="auto"/>
                <w:szCs w:val="20"/>
              </w:rPr>
              <w:t>9.</w:t>
            </w:r>
          </w:p>
        </w:tc>
        <w:tc>
          <w:tcPr>
            <w:tcW w:w="6780" w:type="dxa"/>
            <w:tcMar/>
          </w:tcPr>
          <w:p w:rsidRPr="009568D5" w:rsidR="00D3496B" w:rsidP="00D3496B" w:rsidRDefault="00D3496B" w14:paraId="2FE2A6D8" w14:textId="4F004AE3">
            <w:pPr>
              <w:spacing w:before="0" w:after="0"/>
              <w:rPr>
                <w:rFonts w:ascii="Arial" w:hAnsi="Arial" w:eastAsia="Arial" w:cs="Arial"/>
                <w:color w:val="auto"/>
                <w:szCs w:val="20"/>
              </w:rPr>
            </w:pPr>
            <w:r w:rsidRPr="009568D5">
              <w:rPr>
                <w:rFonts w:ascii="Arial" w:hAnsi="Arial" w:eastAsia="Arial" w:cs="Arial"/>
                <w:color w:val="auto"/>
                <w:szCs w:val="20"/>
              </w:rPr>
              <w:t>How do you expect the bidder to respond to this invitation?</w:t>
            </w:r>
          </w:p>
        </w:tc>
        <w:tc>
          <w:tcPr>
            <w:tcW w:w="4838" w:type="dxa"/>
            <w:tcMar/>
          </w:tcPr>
          <w:p w:rsidRPr="00ED049E" w:rsidR="00D3496B" w:rsidP="00D3496B" w:rsidRDefault="00ED049E" w14:paraId="7CC6E01F" w14:textId="222F88E2">
            <w:pPr>
              <w:spacing w:before="0" w:after="0"/>
              <w:rPr>
                <w:rFonts w:ascii="Arial" w:hAnsi="Arial" w:eastAsia="Calibri" w:cs="Arial"/>
                <w:color w:val="auto"/>
                <w:sz w:val="24"/>
                <w:szCs w:val="24"/>
              </w:rPr>
            </w:pPr>
            <w:r w:rsidRPr="5D99BF4A">
              <w:rPr>
                <w:rFonts w:ascii="Arial" w:hAnsi="Arial" w:cs="Arial"/>
                <w:color w:val="auto"/>
                <w:bdr w:val="none" w:color="auto" w:sz="0" w:space="0" w:frame="1"/>
                <w:shd w:val="clear" w:color="auto" w:fill="FFFFFF"/>
              </w:rPr>
              <w:t xml:space="preserve">The format is an email submission with either a PDF or Microsoft Word/PowerPoint document outlining how you would approach the task i.e. how you would deliver the described requirements within the </w:t>
            </w:r>
            <w:r w:rsidRPr="5D99BF4A" w:rsidR="2B0F9BF2">
              <w:rPr>
                <w:rFonts w:ascii="Arial" w:hAnsi="Arial" w:cs="Arial"/>
                <w:color w:val="auto"/>
                <w:bdr w:val="none" w:color="auto" w:sz="0" w:space="0" w:frame="1"/>
                <w:shd w:val="clear" w:color="auto" w:fill="FFFFFF"/>
              </w:rPr>
              <w:t>time</w:t>
            </w:r>
            <w:r w:rsidRPr="5D99BF4A">
              <w:rPr>
                <w:rFonts w:ascii="Arial" w:hAnsi="Arial" w:cs="Arial"/>
                <w:color w:val="auto"/>
                <w:bdr w:val="none" w:color="auto" w:sz="0" w:space="0" w:frame="1"/>
                <w:shd w:val="clear" w:color="auto" w:fill="FFFFFF"/>
              </w:rPr>
              <w:t xml:space="preserve"> and cost envelope ensuring you demonstrate how you </w:t>
            </w:r>
            <w:r w:rsidRPr="5D99BF4A" w:rsidR="007E5BCD">
              <w:rPr>
                <w:rFonts w:ascii="Arial" w:hAnsi="Arial" w:cs="Arial"/>
                <w:color w:val="auto"/>
                <w:bdr w:val="none" w:color="auto" w:sz="0" w:space="0" w:frame="1"/>
                <w:shd w:val="clear" w:color="auto" w:fill="FFFFFF"/>
              </w:rPr>
              <w:t xml:space="preserve">will </w:t>
            </w:r>
            <w:r w:rsidRPr="5D99BF4A">
              <w:rPr>
                <w:rFonts w:ascii="Arial" w:hAnsi="Arial" w:cs="Arial"/>
                <w:color w:val="auto"/>
                <w:bdr w:val="none" w:color="auto" w:sz="0" w:space="0" w:frame="1"/>
                <w:shd w:val="clear" w:color="auto" w:fill="FFFFFF"/>
              </w:rPr>
              <w:t>m</w:t>
            </w:r>
            <w:r w:rsidRPr="5D99BF4A" w:rsidR="007E5BCD">
              <w:rPr>
                <w:rFonts w:ascii="Arial" w:hAnsi="Arial" w:cs="Arial"/>
                <w:color w:val="auto"/>
                <w:bdr w:val="none" w:color="auto" w:sz="0" w:space="0" w:frame="1"/>
                <w:shd w:val="clear" w:color="auto" w:fill="FFFFFF"/>
              </w:rPr>
              <w:t>e</w:t>
            </w:r>
            <w:r w:rsidRPr="5D99BF4A">
              <w:rPr>
                <w:rFonts w:ascii="Arial" w:hAnsi="Arial" w:cs="Arial"/>
                <w:color w:val="auto"/>
                <w:bdr w:val="none" w:color="auto" w:sz="0" w:space="0" w:frame="1"/>
                <w:shd w:val="clear" w:color="auto" w:fill="FFFFFF"/>
              </w:rPr>
              <w:t>et the quality assessment criteria as part of those answers</w:t>
            </w:r>
            <w:r w:rsidRPr="5D99BF4A" w:rsidR="008D09E7">
              <w:rPr>
                <w:rFonts w:ascii="Arial" w:hAnsi="Arial" w:cs="Arial"/>
                <w:color w:val="auto"/>
                <w:bdr w:val="none" w:color="auto" w:sz="0" w:space="0" w:frame="1"/>
                <w:shd w:val="clear" w:color="auto" w:fill="FFFFFF"/>
              </w:rPr>
              <w:t xml:space="preserve"> (please refer to section 7 of the </w:t>
            </w:r>
            <w:bookmarkStart w:name="_Int_04MDxuCa" w:id="1"/>
            <w:r w:rsidRPr="5D99BF4A" w:rsidR="008D09E7">
              <w:rPr>
                <w:rFonts w:ascii="Arial" w:hAnsi="Arial" w:cs="Arial"/>
                <w:color w:val="auto"/>
                <w:bdr w:val="none" w:color="auto" w:sz="0" w:space="0" w:frame="1"/>
                <w:shd w:val="clear" w:color="auto" w:fill="FFFFFF"/>
              </w:rPr>
              <w:t>ITT</w:t>
            </w:r>
            <w:bookmarkEnd w:id="1"/>
            <w:r w:rsidRPr="5D99BF4A" w:rsidR="008D09E7">
              <w:rPr>
                <w:rFonts w:ascii="Arial" w:hAnsi="Arial" w:cs="Arial"/>
                <w:color w:val="auto"/>
                <w:bdr w:val="none" w:color="auto" w:sz="0" w:space="0" w:frame="1"/>
                <w:shd w:val="clear" w:color="auto" w:fill="FFFFFF"/>
              </w:rPr>
              <w:t>)</w:t>
            </w:r>
            <w:r w:rsidRPr="5D99BF4A">
              <w:rPr>
                <w:rFonts w:ascii="Arial" w:hAnsi="Arial" w:cs="Arial"/>
                <w:color w:val="auto"/>
                <w:bdr w:val="none" w:color="auto" w:sz="0" w:space="0" w:frame="1"/>
                <w:shd w:val="clear" w:color="auto" w:fill="FFFFFF"/>
              </w:rPr>
              <w:t xml:space="preserve">. If </w:t>
            </w:r>
            <w:r w:rsidRPr="5D99BF4A" w:rsidR="0021789F">
              <w:rPr>
                <w:rFonts w:ascii="Arial" w:hAnsi="Arial" w:cs="Arial"/>
                <w:color w:val="auto"/>
                <w:bdr w:val="none" w:color="auto" w:sz="0" w:space="0" w:frame="1"/>
                <w:shd w:val="clear" w:color="auto" w:fill="FFFFFF"/>
              </w:rPr>
              <w:t>required,</w:t>
            </w:r>
            <w:r w:rsidRPr="5D99BF4A">
              <w:rPr>
                <w:rFonts w:ascii="Arial" w:hAnsi="Arial" w:cs="Arial"/>
                <w:color w:val="auto"/>
                <w:bdr w:val="none" w:color="auto" w:sz="0" w:space="0" w:frame="1"/>
                <w:shd w:val="clear" w:color="auto" w:fill="FFFFFF"/>
              </w:rPr>
              <w:t xml:space="preserve"> we will invite the supplier to </w:t>
            </w:r>
            <w:r w:rsidRPr="5D99BF4A" w:rsidR="0021789F">
              <w:rPr>
                <w:rFonts w:ascii="Arial" w:hAnsi="Arial" w:cs="Arial"/>
                <w:color w:val="auto"/>
                <w:bdr w:val="none" w:color="auto" w:sz="0" w:space="0" w:frame="1"/>
                <w:shd w:val="clear" w:color="auto" w:fill="FFFFFF"/>
              </w:rPr>
              <w:t xml:space="preserve">short </w:t>
            </w:r>
            <w:r w:rsidRPr="5D99BF4A">
              <w:rPr>
                <w:rFonts w:ascii="Arial" w:hAnsi="Arial" w:cs="Arial"/>
                <w:color w:val="auto"/>
                <w:bdr w:val="none" w:color="auto" w:sz="0" w:space="0" w:frame="1"/>
                <w:shd w:val="clear" w:color="auto" w:fill="FFFFFF"/>
              </w:rPr>
              <w:t xml:space="preserve">interview </w:t>
            </w:r>
            <w:r w:rsidRPr="5D99BF4A" w:rsidR="008F7251">
              <w:rPr>
                <w:rFonts w:ascii="Arial" w:hAnsi="Arial" w:cs="Arial"/>
                <w:color w:val="auto"/>
                <w:bdr w:val="none" w:color="auto" w:sz="0" w:space="0" w:frame="1"/>
                <w:shd w:val="clear" w:color="auto" w:fill="FFFFFF"/>
              </w:rPr>
              <w:t>to discuss the bid as required</w:t>
            </w:r>
            <w:r w:rsidRPr="5D99BF4A" w:rsidR="00B47CC6">
              <w:rPr>
                <w:rFonts w:ascii="Arial" w:hAnsi="Arial" w:cs="Arial"/>
                <w:color w:val="auto"/>
                <w:bdr w:val="none" w:color="auto" w:sz="0" w:space="0" w:frame="1"/>
                <w:shd w:val="clear" w:color="auto" w:fill="FFFFFF"/>
              </w:rPr>
              <w:t xml:space="preserve"> on 16 April between </w:t>
            </w:r>
            <w:r w:rsidRPr="5D99BF4A" w:rsidR="00A111E1">
              <w:rPr>
                <w:rFonts w:ascii="Arial" w:hAnsi="Arial" w:cs="Arial"/>
                <w:color w:val="auto"/>
                <w:bdr w:val="none" w:color="auto" w:sz="0" w:space="0" w:frame="1"/>
                <w:shd w:val="clear" w:color="auto" w:fill="FFFFFF"/>
              </w:rPr>
              <w:t>2-4.30pm</w:t>
            </w:r>
            <w:r w:rsidRPr="5D99BF4A" w:rsidR="008F7251">
              <w:rPr>
                <w:rFonts w:ascii="Arial" w:hAnsi="Arial" w:cs="Arial"/>
                <w:color w:val="auto"/>
                <w:bdr w:val="none" w:color="auto" w:sz="0" w:space="0" w:frame="1"/>
                <w:shd w:val="clear" w:color="auto" w:fill="FFFFFF"/>
              </w:rPr>
              <w:t xml:space="preserve">. </w:t>
            </w:r>
            <w:r w:rsidRPr="5D99BF4A" w:rsidR="0021789F">
              <w:rPr>
                <w:rFonts w:ascii="Arial" w:hAnsi="Arial" w:cs="Arial"/>
                <w:color w:val="auto"/>
                <w:bdr w:val="none" w:color="auto" w:sz="0" w:space="0" w:frame="1"/>
                <w:shd w:val="clear" w:color="auto" w:fill="FFFFFF"/>
              </w:rPr>
              <w:t xml:space="preserve">Times to be agreed. </w:t>
            </w:r>
          </w:p>
        </w:tc>
      </w:tr>
      <w:tr w:rsidRPr="009568D5" w:rsidR="00D3496B" w:rsidTr="5832FD10" w14:paraId="655FCCEB" w14:textId="77777777">
        <w:trPr>
          <w:trHeight w:val="300"/>
        </w:trPr>
        <w:tc>
          <w:tcPr>
            <w:tcW w:w="1706" w:type="dxa"/>
            <w:tcMar/>
          </w:tcPr>
          <w:p w:rsidR="00D3496B" w:rsidP="00D3496B" w:rsidRDefault="00D620CB" w14:paraId="5CE2330D" w14:textId="6764F46F">
            <w:pPr>
              <w:rPr>
                <w:rFonts w:ascii="Arial" w:hAnsi="Arial" w:eastAsia="Arial" w:cs="Arial"/>
                <w:color w:val="auto"/>
              </w:rPr>
            </w:pPr>
            <w:r w:rsidRPr="009568D5">
              <w:rPr>
                <w:rFonts w:ascii="Arial" w:hAnsi="Arial" w:eastAsia="Arial" w:cs="Arial"/>
                <w:color w:val="auto"/>
              </w:rPr>
              <w:t>14-3-2</w:t>
            </w:r>
            <w:r>
              <w:rPr>
                <w:rFonts w:ascii="Arial" w:hAnsi="Arial" w:eastAsia="Arial" w:cs="Arial"/>
                <w:color w:val="auto"/>
              </w:rPr>
              <w:t>4</w:t>
            </w:r>
          </w:p>
          <w:p w:rsidRPr="009568D5" w:rsidR="00D620CB" w:rsidP="00D3496B" w:rsidRDefault="00D620CB" w14:paraId="474F6031" w14:textId="1CC2012C">
            <w:pPr>
              <w:rPr>
                <w:rFonts w:ascii="Arial" w:hAnsi="Arial" w:eastAsia="Arial" w:cs="Arial"/>
                <w:color w:val="auto"/>
              </w:rPr>
            </w:pPr>
          </w:p>
        </w:tc>
        <w:tc>
          <w:tcPr>
            <w:tcW w:w="705" w:type="dxa"/>
            <w:tcMar/>
          </w:tcPr>
          <w:p w:rsidRPr="009568D5" w:rsidR="00D3496B" w:rsidP="00D3496B" w:rsidRDefault="00D3496B" w14:paraId="10AF14AB" w14:textId="199BE47A">
            <w:pPr>
              <w:rPr>
                <w:rFonts w:ascii="Arial" w:hAnsi="Arial" w:eastAsia="Arial" w:cs="Arial"/>
                <w:color w:val="auto"/>
                <w:szCs w:val="20"/>
              </w:rPr>
            </w:pPr>
            <w:r w:rsidRPr="009568D5">
              <w:rPr>
                <w:rFonts w:ascii="Arial" w:hAnsi="Arial" w:eastAsia="Arial" w:cs="Arial"/>
                <w:color w:val="auto"/>
                <w:szCs w:val="20"/>
              </w:rPr>
              <w:t>10.</w:t>
            </w:r>
          </w:p>
        </w:tc>
        <w:tc>
          <w:tcPr>
            <w:tcW w:w="6780" w:type="dxa"/>
            <w:tcMar/>
          </w:tcPr>
          <w:p w:rsidRPr="009568D5" w:rsidR="00D3496B" w:rsidP="00D3496B" w:rsidRDefault="00D3496B" w14:paraId="5B39D7AF" w14:textId="3B9CDE61">
            <w:pPr>
              <w:spacing w:before="0" w:after="0"/>
              <w:rPr>
                <w:rFonts w:ascii="Arial" w:hAnsi="Arial" w:eastAsia="Arial" w:cs="Arial"/>
                <w:color w:val="auto"/>
                <w:szCs w:val="20"/>
              </w:rPr>
            </w:pPr>
            <w:r w:rsidRPr="009568D5">
              <w:rPr>
                <w:rFonts w:ascii="Arial" w:hAnsi="Arial" w:eastAsia="Arial" w:cs="Arial"/>
                <w:color w:val="auto"/>
                <w:szCs w:val="20"/>
              </w:rPr>
              <w:t>Is there a word count?</w:t>
            </w:r>
          </w:p>
        </w:tc>
        <w:tc>
          <w:tcPr>
            <w:tcW w:w="4838" w:type="dxa"/>
            <w:tcMar/>
          </w:tcPr>
          <w:p w:rsidRPr="00ED049E" w:rsidR="00D3496B" w:rsidP="00D3496B" w:rsidRDefault="00ED049E" w14:paraId="648045B1" w14:textId="315ED77D">
            <w:pPr>
              <w:spacing w:before="0" w:after="0"/>
              <w:rPr>
                <w:rFonts w:ascii="Arial" w:hAnsi="Arial" w:eastAsia="Calibri" w:cs="Arial"/>
                <w:color w:val="auto"/>
                <w:sz w:val="24"/>
                <w:szCs w:val="24"/>
              </w:rPr>
            </w:pPr>
            <w:r w:rsidRPr="5D99BF4A">
              <w:rPr>
                <w:rFonts w:ascii="Arial" w:hAnsi="Arial" w:cs="Arial"/>
                <w:color w:val="auto"/>
                <w:bdr w:val="none" w:color="auto" w:sz="0" w:space="0" w:frame="1"/>
                <w:shd w:val="clear" w:color="auto" w:fill="FFFFFF"/>
              </w:rPr>
              <w:t xml:space="preserve">We </w:t>
            </w:r>
            <w:r w:rsidRPr="5D99BF4A" w:rsidR="57A0D2A8">
              <w:rPr>
                <w:rFonts w:ascii="Arial" w:hAnsi="Arial" w:cs="Arial"/>
                <w:color w:val="auto"/>
                <w:bdr w:val="none" w:color="auto" w:sz="0" w:space="0" w:frame="1"/>
                <w:shd w:val="clear" w:color="auto" w:fill="FFFFFF"/>
              </w:rPr>
              <w:t>do not</w:t>
            </w:r>
            <w:r w:rsidRPr="5D99BF4A">
              <w:rPr>
                <w:rFonts w:ascii="Arial" w:hAnsi="Arial" w:cs="Arial"/>
                <w:color w:val="auto"/>
                <w:bdr w:val="none" w:color="auto" w:sz="0" w:space="0" w:frame="1"/>
                <w:shd w:val="clear" w:color="auto" w:fill="FFFFFF"/>
              </w:rPr>
              <w:t xml:space="preserve"> have </w:t>
            </w:r>
            <w:r w:rsidRPr="5D99BF4A" w:rsidR="6D5E0CEE">
              <w:rPr>
                <w:rFonts w:ascii="Arial" w:hAnsi="Arial" w:cs="Arial"/>
                <w:color w:val="auto"/>
                <w:bdr w:val="none" w:color="auto" w:sz="0" w:space="0" w:frame="1"/>
                <w:shd w:val="clear" w:color="auto" w:fill="FFFFFF"/>
              </w:rPr>
              <w:t xml:space="preserve">a </w:t>
            </w:r>
            <w:r w:rsidRPr="5D99BF4A">
              <w:rPr>
                <w:rFonts w:ascii="Arial" w:hAnsi="Arial" w:cs="Arial"/>
                <w:color w:val="auto"/>
                <w:bdr w:val="none" w:color="auto" w:sz="0" w:space="0" w:frame="1"/>
                <w:shd w:val="clear" w:color="auto" w:fill="FFFFFF"/>
              </w:rPr>
              <w:t xml:space="preserve">specific bid template on this occasion nor a dedicated word count. Please also see the ITT checklist for bidders and response sections.  </w:t>
            </w:r>
          </w:p>
        </w:tc>
      </w:tr>
      <w:tr w:rsidRPr="009568D5" w:rsidR="00D3496B" w:rsidTr="5832FD10" w14:paraId="64D0CB32" w14:textId="77777777">
        <w:trPr>
          <w:trHeight w:val="300"/>
        </w:trPr>
        <w:tc>
          <w:tcPr>
            <w:tcW w:w="1706" w:type="dxa"/>
            <w:tcMar/>
          </w:tcPr>
          <w:p w:rsidRPr="009568D5" w:rsidR="00D3496B" w:rsidP="00D3496B" w:rsidRDefault="00D3496B" w14:paraId="36499170" w14:textId="1F9DA3DC">
            <w:pPr>
              <w:rPr>
                <w:rFonts w:ascii="Arial" w:hAnsi="Arial" w:eastAsia="Arial" w:cs="Arial"/>
                <w:color w:val="auto"/>
              </w:rPr>
            </w:pPr>
            <w:r w:rsidRPr="009568D5">
              <w:rPr>
                <w:rFonts w:ascii="Arial" w:hAnsi="Arial" w:eastAsia="Arial" w:cs="Arial"/>
                <w:color w:val="auto"/>
              </w:rPr>
              <w:t>14-3-2</w:t>
            </w:r>
            <w:r w:rsidR="00D620CB">
              <w:rPr>
                <w:rFonts w:ascii="Arial" w:hAnsi="Arial" w:eastAsia="Arial" w:cs="Arial"/>
                <w:color w:val="auto"/>
              </w:rPr>
              <w:t>4</w:t>
            </w:r>
          </w:p>
          <w:p w:rsidRPr="009568D5" w:rsidR="00D3496B" w:rsidP="00D3496B" w:rsidRDefault="00D3496B" w14:paraId="6B35A7A0" w14:textId="0D795569">
            <w:pPr>
              <w:rPr>
                <w:rFonts w:ascii="Arial" w:hAnsi="Arial" w:eastAsia="Arial" w:cs="Arial"/>
                <w:color w:val="auto"/>
              </w:rPr>
            </w:pPr>
          </w:p>
        </w:tc>
        <w:tc>
          <w:tcPr>
            <w:tcW w:w="705" w:type="dxa"/>
            <w:tcMar/>
          </w:tcPr>
          <w:p w:rsidRPr="009568D5" w:rsidR="00D3496B" w:rsidP="00D3496B" w:rsidRDefault="00D3496B" w14:paraId="359FD818" w14:textId="4DBAE409">
            <w:pPr>
              <w:rPr>
                <w:rFonts w:ascii="Arial" w:hAnsi="Arial" w:eastAsia="Arial" w:cs="Arial"/>
                <w:color w:val="auto"/>
                <w:szCs w:val="20"/>
              </w:rPr>
            </w:pPr>
            <w:r w:rsidRPr="009568D5">
              <w:rPr>
                <w:rFonts w:ascii="Arial" w:hAnsi="Arial" w:eastAsia="Arial" w:cs="Arial"/>
                <w:color w:val="auto"/>
                <w:szCs w:val="20"/>
              </w:rPr>
              <w:t>10.</w:t>
            </w:r>
          </w:p>
        </w:tc>
        <w:tc>
          <w:tcPr>
            <w:tcW w:w="6780" w:type="dxa"/>
            <w:tcMar/>
          </w:tcPr>
          <w:p w:rsidRPr="009568D5" w:rsidR="00D3496B" w:rsidP="00D3496B" w:rsidRDefault="00D3496B" w14:paraId="151CD005" w14:textId="1639452D">
            <w:pPr>
              <w:spacing w:before="0" w:after="0"/>
              <w:rPr>
                <w:rFonts w:ascii="Arial" w:hAnsi="Arial" w:eastAsia="Arial" w:cs="Arial"/>
                <w:color w:val="auto"/>
                <w:szCs w:val="20"/>
              </w:rPr>
            </w:pPr>
            <w:r w:rsidRPr="009568D5">
              <w:rPr>
                <w:rFonts w:ascii="Arial" w:hAnsi="Arial" w:eastAsia="Arial" w:cs="Arial"/>
                <w:color w:val="auto"/>
                <w:szCs w:val="20"/>
              </w:rPr>
              <w:t>Is there a preferred format for the bid response?</w:t>
            </w:r>
          </w:p>
        </w:tc>
        <w:tc>
          <w:tcPr>
            <w:tcW w:w="4838" w:type="dxa"/>
            <w:tcMar/>
          </w:tcPr>
          <w:p w:rsidRPr="009568D5" w:rsidR="00D3496B" w:rsidP="00D3496B" w:rsidRDefault="2C84A211" w14:paraId="5D5E3147" w14:textId="6079C313">
            <w:pPr>
              <w:spacing w:before="0" w:after="0"/>
              <w:rPr>
                <w:rFonts w:ascii="Arial" w:hAnsi="Arial" w:eastAsia="Calibri" w:cs="Arial"/>
                <w:color w:val="000000"/>
                <w:sz w:val="24"/>
                <w:szCs w:val="24"/>
              </w:rPr>
            </w:pPr>
            <w:r w:rsidRPr="5D99BF4A">
              <w:rPr>
                <w:rFonts w:ascii="Arial" w:hAnsi="Arial" w:cs="Arial"/>
                <w:color w:val="auto"/>
                <w:bdr w:val="none" w:color="auto" w:sz="0" w:space="0" w:frame="1"/>
                <w:shd w:val="clear" w:color="auto" w:fill="FFFFFF"/>
              </w:rPr>
              <w:t xml:space="preserve">We </w:t>
            </w:r>
            <w:r w:rsidRPr="5D99BF4A" w:rsidR="5AE13286">
              <w:rPr>
                <w:rFonts w:ascii="Arial" w:hAnsi="Arial" w:cs="Arial"/>
                <w:color w:val="auto"/>
                <w:bdr w:val="none" w:color="auto" w:sz="0" w:space="0" w:frame="1"/>
                <w:shd w:val="clear" w:color="auto" w:fill="FFFFFF"/>
              </w:rPr>
              <w:t>do not</w:t>
            </w:r>
            <w:r w:rsidRPr="5D99BF4A">
              <w:rPr>
                <w:rFonts w:ascii="Arial" w:hAnsi="Arial" w:cs="Arial"/>
                <w:color w:val="auto"/>
                <w:bdr w:val="none" w:color="auto" w:sz="0" w:space="0" w:frame="1"/>
                <w:shd w:val="clear" w:color="auto" w:fill="FFFFFF"/>
              </w:rPr>
              <w:t xml:space="preserve"> have </w:t>
            </w:r>
            <w:r w:rsidRPr="5D99BF4A" w:rsidR="01996764">
              <w:rPr>
                <w:rFonts w:ascii="Arial" w:hAnsi="Arial" w:cs="Arial"/>
                <w:color w:val="auto"/>
                <w:bdr w:val="none" w:color="auto" w:sz="0" w:space="0" w:frame="1"/>
                <w:shd w:val="clear" w:color="auto" w:fill="FFFFFF"/>
              </w:rPr>
              <w:t xml:space="preserve">a </w:t>
            </w:r>
            <w:r w:rsidRPr="5D99BF4A">
              <w:rPr>
                <w:rFonts w:ascii="Arial" w:hAnsi="Arial" w:cs="Arial"/>
                <w:color w:val="auto"/>
                <w:bdr w:val="none" w:color="auto" w:sz="0" w:space="0" w:frame="1"/>
                <w:shd w:val="clear" w:color="auto" w:fill="FFFFFF"/>
              </w:rPr>
              <w:t xml:space="preserve">specific bid template on this occasion nor a dedicated word count. Please also see the ITT checklist for bidders and response sections.  </w:t>
            </w:r>
          </w:p>
        </w:tc>
      </w:tr>
      <w:tr w:rsidRPr="009568D5" w:rsidR="00D3496B" w:rsidTr="5832FD10" w14:paraId="74E005A9" w14:textId="77777777">
        <w:trPr>
          <w:trHeight w:val="76"/>
        </w:trPr>
        <w:tc>
          <w:tcPr>
            <w:tcW w:w="1706" w:type="dxa"/>
            <w:tcMar/>
          </w:tcPr>
          <w:p w:rsidRPr="009568D5" w:rsidR="00D3496B" w:rsidP="00D3496B" w:rsidRDefault="00D3496B" w14:paraId="2B52C300" w14:textId="15F6B121">
            <w:pPr>
              <w:rPr>
                <w:rFonts w:ascii="Arial" w:hAnsi="Arial" w:eastAsia="Arial" w:cs="Arial"/>
                <w:color w:val="auto"/>
              </w:rPr>
            </w:pPr>
            <w:r w:rsidRPr="009568D5">
              <w:rPr>
                <w:rFonts w:ascii="Arial" w:hAnsi="Arial" w:eastAsia="Arial" w:cs="Arial"/>
                <w:color w:val="auto"/>
              </w:rPr>
              <w:t>14-3-2</w:t>
            </w:r>
            <w:r w:rsidR="00D620CB">
              <w:rPr>
                <w:rFonts w:ascii="Arial" w:hAnsi="Arial" w:eastAsia="Arial" w:cs="Arial"/>
                <w:color w:val="auto"/>
              </w:rPr>
              <w:t>4</w:t>
            </w:r>
          </w:p>
        </w:tc>
        <w:tc>
          <w:tcPr>
            <w:tcW w:w="705" w:type="dxa"/>
            <w:tcMar/>
          </w:tcPr>
          <w:p w:rsidRPr="009568D5" w:rsidR="00D3496B" w:rsidP="00D3496B" w:rsidRDefault="00D3496B" w14:paraId="72F2C50E" w14:textId="7EC279D8">
            <w:pPr>
              <w:rPr>
                <w:rFonts w:ascii="Arial" w:hAnsi="Arial" w:eastAsia="Arial" w:cs="Arial"/>
                <w:color w:val="auto"/>
                <w:szCs w:val="20"/>
              </w:rPr>
            </w:pPr>
            <w:r w:rsidRPr="009568D5">
              <w:rPr>
                <w:rFonts w:ascii="Arial" w:hAnsi="Arial" w:eastAsia="Arial" w:cs="Arial"/>
                <w:color w:val="auto"/>
                <w:szCs w:val="20"/>
              </w:rPr>
              <w:t>12.</w:t>
            </w:r>
          </w:p>
        </w:tc>
        <w:tc>
          <w:tcPr>
            <w:tcW w:w="6780" w:type="dxa"/>
            <w:tcMar/>
          </w:tcPr>
          <w:p w:rsidRPr="009568D5" w:rsidR="00D3496B" w:rsidP="00D3496B" w:rsidRDefault="00D3496B" w14:paraId="062EE962" w14:textId="4D3FADCD">
            <w:pPr>
              <w:spacing w:before="0" w:after="0"/>
              <w:rPr>
                <w:rFonts w:ascii="Arial" w:hAnsi="Arial" w:eastAsia="Arial" w:cs="Arial"/>
                <w:color w:val="auto"/>
                <w:szCs w:val="20"/>
              </w:rPr>
            </w:pPr>
            <w:r w:rsidRPr="009568D5">
              <w:rPr>
                <w:rFonts w:ascii="Arial" w:hAnsi="Arial" w:eastAsia="Arial" w:cs="Arial"/>
                <w:color w:val="auto"/>
                <w:szCs w:val="20"/>
              </w:rPr>
              <w:t>Do you expect the bid response to include a breakdown of days and rate cards?</w:t>
            </w:r>
            <w:r>
              <w:rPr>
                <w:rFonts w:ascii="Arial" w:hAnsi="Arial" w:eastAsia="Arial" w:cs="Arial"/>
                <w:color w:val="auto"/>
                <w:szCs w:val="20"/>
              </w:rPr>
              <w:t xml:space="preserve"> </w:t>
            </w:r>
            <w:r w:rsidRPr="009568D5">
              <w:rPr>
                <w:rFonts w:ascii="Arial" w:hAnsi="Arial" w:eastAsia="Arial" w:cs="Arial"/>
                <w:color w:val="auto"/>
                <w:szCs w:val="20"/>
              </w:rPr>
              <w:t>If so, what are your expectations?</w:t>
            </w:r>
          </w:p>
        </w:tc>
        <w:tc>
          <w:tcPr>
            <w:tcW w:w="4838" w:type="dxa"/>
            <w:tcMar/>
          </w:tcPr>
          <w:p w:rsidRPr="009568D5" w:rsidR="00D3496B" w:rsidP="00D3496B" w:rsidRDefault="00DB1EC8" w14:paraId="3B2B357A" w14:textId="67DC4EE6">
            <w:pPr>
              <w:spacing w:before="0" w:after="0"/>
              <w:rPr>
                <w:rFonts w:ascii="Arial" w:hAnsi="Arial" w:eastAsia="Calibri" w:cs="Arial"/>
                <w:sz w:val="24"/>
                <w:szCs w:val="24"/>
              </w:rPr>
            </w:pPr>
            <w:r w:rsidRPr="00DB1EC8">
              <w:rPr>
                <w:rFonts w:ascii="Arial" w:hAnsi="Arial" w:eastAsia="Calibri" w:cs="Arial"/>
                <w:color w:val="auto"/>
                <w:szCs w:val="20"/>
              </w:rPr>
              <w:t>Yes,</w:t>
            </w:r>
            <w:r w:rsidRPr="00DB1EC8" w:rsidR="00464220">
              <w:rPr>
                <w:rFonts w:ascii="Arial" w:hAnsi="Arial" w:eastAsia="Calibri" w:cs="Arial"/>
                <w:color w:val="auto"/>
                <w:szCs w:val="20"/>
              </w:rPr>
              <w:t xml:space="preserve"> </w:t>
            </w:r>
            <w:r w:rsidRPr="00DB1EC8" w:rsidR="00654EC5">
              <w:rPr>
                <w:rFonts w:ascii="Arial" w:hAnsi="Arial" w:eastAsia="Calibri" w:cs="Arial"/>
                <w:color w:val="auto"/>
                <w:szCs w:val="20"/>
              </w:rPr>
              <w:t xml:space="preserve">this is </w:t>
            </w:r>
            <w:r w:rsidRPr="00DB1EC8" w:rsidR="0032785C">
              <w:rPr>
                <w:rFonts w:ascii="Arial" w:hAnsi="Arial" w:eastAsia="Calibri" w:cs="Arial"/>
                <w:color w:val="auto"/>
                <w:szCs w:val="20"/>
              </w:rPr>
              <w:t xml:space="preserve">a requirement of the bid. </w:t>
            </w:r>
            <w:r w:rsidRPr="00DB1EC8">
              <w:rPr>
                <w:rFonts w:ascii="Arial" w:hAnsi="Arial" w:eastAsia="Calibri" w:cs="Arial"/>
                <w:color w:val="auto"/>
                <w:szCs w:val="20"/>
              </w:rPr>
              <w:t>Day rates and breakdowns can be supplie</w:t>
            </w:r>
            <w:r w:rsidR="0088460C">
              <w:rPr>
                <w:rFonts w:ascii="Arial" w:hAnsi="Arial" w:eastAsia="Calibri" w:cs="Arial"/>
                <w:color w:val="auto"/>
                <w:szCs w:val="20"/>
              </w:rPr>
              <w:t>d</w:t>
            </w:r>
            <w:r w:rsidRPr="00DB1EC8">
              <w:rPr>
                <w:rFonts w:ascii="Arial" w:hAnsi="Arial" w:eastAsia="Calibri" w:cs="Arial"/>
                <w:color w:val="auto"/>
                <w:szCs w:val="20"/>
              </w:rPr>
              <w:t xml:space="preserve"> at role level e.g. Project Lead, Project Manager, </w:t>
            </w:r>
            <w:r w:rsidRPr="00DB1EC8" w:rsidR="0088460C">
              <w:rPr>
                <w:rFonts w:ascii="Arial" w:hAnsi="Arial" w:eastAsia="Calibri" w:cs="Arial"/>
                <w:color w:val="auto"/>
                <w:szCs w:val="20"/>
              </w:rPr>
              <w:t>Researcher</w:t>
            </w:r>
            <w:r w:rsidR="00015B1B">
              <w:rPr>
                <w:rFonts w:ascii="Arial" w:hAnsi="Arial" w:eastAsia="Calibri" w:cs="Arial"/>
                <w:color w:val="auto"/>
                <w:szCs w:val="20"/>
              </w:rPr>
              <w:t xml:space="preserve"> for each task</w:t>
            </w:r>
            <w:r w:rsidRPr="00DB1EC8" w:rsidR="0088460C">
              <w:rPr>
                <w:rFonts w:ascii="Arial" w:hAnsi="Arial" w:eastAsia="Calibri" w:cs="Arial"/>
                <w:color w:val="auto"/>
                <w:szCs w:val="20"/>
              </w:rPr>
              <w:t>,</w:t>
            </w:r>
            <w:r>
              <w:rPr>
                <w:rFonts w:ascii="Arial" w:hAnsi="Arial" w:eastAsia="Calibri" w:cs="Arial"/>
                <w:color w:val="auto"/>
                <w:szCs w:val="20"/>
              </w:rPr>
              <w:t xml:space="preserve"> or a fixed price </w:t>
            </w:r>
            <w:r w:rsidR="00055C4E">
              <w:rPr>
                <w:rFonts w:ascii="Arial" w:hAnsi="Arial" w:eastAsia="Calibri" w:cs="Arial"/>
                <w:color w:val="auto"/>
                <w:szCs w:val="20"/>
              </w:rPr>
              <w:t>with clear deliverables</w:t>
            </w:r>
            <w:r w:rsidRPr="00DB1EC8">
              <w:rPr>
                <w:rFonts w:ascii="Arial" w:hAnsi="Arial" w:eastAsia="Calibri" w:cs="Arial"/>
                <w:color w:val="auto"/>
                <w:szCs w:val="20"/>
              </w:rPr>
              <w:t xml:space="preserve">. </w:t>
            </w:r>
            <w:r w:rsidRPr="00DB1EC8" w:rsidR="0032785C">
              <w:rPr>
                <w:rFonts w:ascii="Arial" w:hAnsi="Arial" w:eastAsia="Calibri" w:cs="Arial"/>
                <w:color w:val="auto"/>
                <w:szCs w:val="20"/>
              </w:rPr>
              <w:t>Our expectation</w:t>
            </w:r>
            <w:r w:rsidRPr="00DB1EC8" w:rsidR="00A97729">
              <w:rPr>
                <w:rFonts w:ascii="Arial" w:hAnsi="Arial" w:eastAsia="Calibri" w:cs="Arial"/>
                <w:color w:val="auto"/>
                <w:szCs w:val="20"/>
              </w:rPr>
              <w:t xml:space="preserve">s are this </w:t>
            </w:r>
            <w:r w:rsidRPr="00DB1EC8" w:rsidR="0032785C">
              <w:rPr>
                <w:rFonts w:ascii="Arial" w:hAnsi="Arial" w:eastAsia="Calibri" w:cs="Arial"/>
                <w:color w:val="auto"/>
                <w:szCs w:val="20"/>
              </w:rPr>
              <w:t xml:space="preserve">piece of work can be delivered within </w:t>
            </w:r>
            <w:r w:rsidRPr="00DB1EC8" w:rsidR="00A97729">
              <w:rPr>
                <w:rFonts w:ascii="Arial" w:hAnsi="Arial" w:eastAsia="Calibri" w:cs="Arial"/>
                <w:color w:val="auto"/>
                <w:szCs w:val="20"/>
              </w:rPr>
              <w:t>t</w:t>
            </w:r>
            <w:r w:rsidRPr="00DB1EC8" w:rsidR="0032785C">
              <w:rPr>
                <w:rFonts w:ascii="Arial" w:hAnsi="Arial" w:eastAsia="Calibri" w:cs="Arial"/>
                <w:color w:val="auto"/>
                <w:szCs w:val="20"/>
              </w:rPr>
              <w:t>he current budget allocation but are open</w:t>
            </w:r>
            <w:r w:rsidRPr="00DB1EC8" w:rsidR="00A97729">
              <w:rPr>
                <w:rFonts w:ascii="Arial" w:hAnsi="Arial" w:eastAsia="Calibri" w:cs="Arial"/>
                <w:color w:val="auto"/>
                <w:szCs w:val="20"/>
              </w:rPr>
              <w:t xml:space="preserve"> </w:t>
            </w:r>
            <w:r w:rsidRPr="00DB1EC8" w:rsidR="0032785C">
              <w:rPr>
                <w:rFonts w:ascii="Arial" w:hAnsi="Arial" w:eastAsia="Calibri" w:cs="Arial"/>
                <w:color w:val="auto"/>
                <w:szCs w:val="20"/>
              </w:rPr>
              <w:t xml:space="preserve">to discussion around a different approach or </w:t>
            </w:r>
            <w:r w:rsidRPr="00DB1EC8" w:rsidR="00A97729">
              <w:rPr>
                <w:rFonts w:ascii="Arial" w:hAnsi="Arial" w:eastAsia="Calibri" w:cs="Arial"/>
                <w:color w:val="auto"/>
                <w:szCs w:val="20"/>
              </w:rPr>
              <w:t xml:space="preserve">price options. </w:t>
            </w:r>
          </w:p>
        </w:tc>
      </w:tr>
      <w:tr w:rsidR="5832FD10" w:rsidTr="5832FD10" w14:paraId="03DE231F">
        <w:trPr>
          <w:trHeight w:val="76"/>
        </w:trPr>
        <w:tc>
          <w:tcPr>
            <w:tcW w:w="1706" w:type="dxa"/>
            <w:tcMar/>
          </w:tcPr>
          <w:p w:rsidR="67B8AE53" w:rsidP="5832FD10" w:rsidRDefault="67B8AE53" w14:paraId="2081C289" w14:textId="0D5588AA">
            <w:pPr>
              <w:pStyle w:val="Normal"/>
              <w:rPr>
                <w:rFonts w:ascii="Arial" w:hAnsi="Arial" w:eastAsia="Arial" w:cs="Arial"/>
                <w:color w:val="auto"/>
              </w:rPr>
            </w:pPr>
            <w:r w:rsidRPr="5832FD10" w:rsidR="67B8AE53">
              <w:rPr>
                <w:rFonts w:ascii="Arial" w:hAnsi="Arial" w:eastAsia="Arial" w:cs="Arial"/>
                <w:color w:val="auto"/>
              </w:rPr>
              <w:t>18-3-24</w:t>
            </w:r>
          </w:p>
        </w:tc>
        <w:tc>
          <w:tcPr>
            <w:tcW w:w="705" w:type="dxa"/>
            <w:tcMar/>
          </w:tcPr>
          <w:p w:rsidR="67B8AE53" w:rsidP="5832FD10" w:rsidRDefault="67B8AE53" w14:paraId="27DFBB10" w14:textId="4C849BCF">
            <w:pPr>
              <w:pStyle w:val="Normal"/>
              <w:rPr>
                <w:rFonts w:ascii="Arial" w:hAnsi="Arial" w:eastAsia="Arial" w:cs="Arial"/>
                <w:color w:val="auto"/>
              </w:rPr>
            </w:pPr>
            <w:r w:rsidRPr="5832FD10" w:rsidR="67B8AE53">
              <w:rPr>
                <w:rFonts w:ascii="Arial" w:hAnsi="Arial" w:eastAsia="Arial" w:cs="Arial"/>
                <w:color w:val="auto"/>
              </w:rPr>
              <w:t>13.</w:t>
            </w:r>
          </w:p>
        </w:tc>
        <w:tc>
          <w:tcPr>
            <w:tcW w:w="6780" w:type="dxa"/>
            <w:tcMar/>
          </w:tcPr>
          <w:p w:rsidR="67B8AE53" w:rsidP="5832FD10" w:rsidRDefault="67B8AE53" w14:paraId="3CE9D7BE" w14:textId="4539E9C0">
            <w:pPr>
              <w:pStyle w:val="Normal"/>
              <w:shd w:val="clear" w:color="auto" w:fill="FFFFFF" w:themeFill="background1"/>
              <w:spacing w:before="0" w:beforeAutospacing="off" w:after="0" w:afterAutospacing="off"/>
              <w:ind w:left="0"/>
              <w:rPr>
                <w:rFonts w:ascii="Arial" w:hAnsi="Arial" w:eastAsia="Arial" w:cs="Arial"/>
                <w:b w:val="0"/>
                <w:bCs w:val="0"/>
                <w:i w:val="0"/>
                <w:iCs w:val="0"/>
                <w:caps w:val="0"/>
                <w:smallCaps w:val="0"/>
                <w:noProof w:val="0"/>
                <w:color w:val="4D4D4F" w:themeColor="text2" w:themeTint="FF" w:themeShade="FF"/>
                <w:sz w:val="20"/>
                <w:szCs w:val="20"/>
                <w:lang w:val="en-GB"/>
              </w:rPr>
            </w:pPr>
            <w:r w:rsidRPr="5832FD10" w:rsidR="67B8AE53">
              <w:rPr>
                <w:rFonts w:ascii="Aptos" w:hAnsi="Aptos" w:eastAsia="Aptos" w:cs="Aptos"/>
                <w:b w:val="0"/>
                <w:bCs w:val="0"/>
                <w:i w:val="0"/>
                <w:iCs w:val="0"/>
                <w:caps w:val="0"/>
                <w:smallCaps w:val="0"/>
                <w:noProof w:val="0"/>
                <w:color w:val="000000"/>
                <w:sz w:val="22"/>
                <w:szCs w:val="22"/>
                <w:lang w:val="en-GB"/>
              </w:rPr>
              <w:t>Would the SPA team be willing to send survey links to patients? Or support recruitment of patients to interviews? Or is there already primary data from patients we could utilise?</w:t>
            </w:r>
            <w:r w:rsidRPr="5832FD10" w:rsidR="67B8AE53">
              <w:rPr>
                <w:rFonts w:ascii="Arial" w:hAnsi="Arial" w:eastAsia="Arial" w:cs="Arial"/>
                <w:b w:val="0"/>
                <w:bCs w:val="0"/>
                <w:i w:val="0"/>
                <w:iCs w:val="0"/>
                <w:caps w:val="0"/>
                <w:smallCaps w:val="0"/>
                <w:noProof w:val="0"/>
                <w:color w:val="0C64C0"/>
                <w:sz w:val="22"/>
                <w:szCs w:val="22"/>
                <w:lang w:val="en-GB"/>
              </w:rPr>
              <w:t xml:space="preserve"> </w:t>
            </w:r>
          </w:p>
          <w:p w:rsidR="5832FD10" w:rsidP="5832FD10" w:rsidRDefault="5832FD10" w14:paraId="366EFFFC" w14:textId="00620EC6">
            <w:pPr>
              <w:pStyle w:val="Normal"/>
              <w:rPr>
                <w:rFonts w:ascii="Arial" w:hAnsi="Arial" w:eastAsia="Arial" w:cs="Arial"/>
                <w:color w:val="auto"/>
              </w:rPr>
            </w:pPr>
          </w:p>
        </w:tc>
        <w:tc>
          <w:tcPr>
            <w:tcW w:w="4838" w:type="dxa"/>
            <w:shd w:val="clear" w:color="auto" w:fill="FFFFFF" w:themeFill="background1"/>
            <w:tcMar/>
          </w:tcPr>
          <w:p w:rsidR="67B8AE53" w:rsidP="5832FD10" w:rsidRDefault="67B8AE53" w14:paraId="28DE8713" w14:textId="3F8E395B">
            <w:pPr>
              <w:pStyle w:val="Normal"/>
              <w:rPr>
                <w:rFonts w:ascii="Arial" w:hAnsi="Arial" w:eastAsia="Arial" w:cs="Arial"/>
                <w:b w:val="0"/>
                <w:bCs w:val="0"/>
                <w:i w:val="0"/>
                <w:iCs w:val="0"/>
                <w:caps w:val="0"/>
                <w:smallCaps w:val="0"/>
                <w:noProof w:val="0"/>
                <w:color w:val="0C64C0"/>
                <w:sz w:val="20"/>
                <w:szCs w:val="20"/>
                <w:lang w:val="en-GB"/>
              </w:rPr>
            </w:pPr>
            <w:r w:rsidRPr="5832FD10" w:rsidR="67B8AE53">
              <w:rPr>
                <w:rFonts w:ascii="Arial" w:hAnsi="Arial" w:eastAsia="Arial" w:cs="Arial"/>
                <w:b w:val="0"/>
                <w:bCs w:val="0"/>
                <w:i w:val="0"/>
                <w:iCs w:val="0"/>
                <w:caps w:val="0"/>
                <w:smallCaps w:val="0"/>
                <w:noProof w:val="0"/>
                <w:color w:val="auto"/>
                <w:sz w:val="20"/>
                <w:szCs w:val="20"/>
                <w:lang w:val="en-GB"/>
              </w:rPr>
              <w:t xml:space="preserve">The team at </w:t>
            </w:r>
            <w:r w:rsidRPr="5832FD10" w:rsidR="67B8AE53">
              <w:rPr>
                <w:rFonts w:ascii="Arial" w:hAnsi="Arial" w:eastAsia="Arial" w:cs="Arial"/>
                <w:b w:val="0"/>
                <w:bCs w:val="0"/>
                <w:i w:val="0"/>
                <w:iCs w:val="0"/>
                <w:caps w:val="0"/>
                <w:smallCaps w:val="0"/>
                <w:noProof w:val="0"/>
                <w:color w:val="auto"/>
                <w:sz w:val="20"/>
                <w:szCs w:val="20"/>
                <w:lang w:val="en-GB"/>
              </w:rPr>
              <w:t>Censeo</w:t>
            </w:r>
            <w:r w:rsidRPr="5832FD10" w:rsidR="67B8AE53">
              <w:rPr>
                <w:rFonts w:ascii="Arial" w:hAnsi="Arial" w:eastAsia="Arial" w:cs="Arial"/>
                <w:b w:val="0"/>
                <w:bCs w:val="0"/>
                <w:i w:val="0"/>
                <w:iCs w:val="0"/>
                <w:caps w:val="0"/>
                <w:smallCaps w:val="0"/>
                <w:noProof w:val="0"/>
                <w:color w:val="auto"/>
                <w:sz w:val="20"/>
                <w:szCs w:val="20"/>
                <w:lang w:val="en-GB"/>
              </w:rPr>
              <w:t xml:space="preserve"> can support the sharing survey links to patients</w:t>
            </w:r>
            <w:r w:rsidRPr="5832FD10" w:rsidR="58A0CBD7">
              <w:rPr>
                <w:rFonts w:ascii="Arial" w:hAnsi="Arial" w:eastAsia="Arial" w:cs="Arial"/>
                <w:b w:val="0"/>
                <w:bCs w:val="0"/>
                <w:i w:val="0"/>
                <w:iCs w:val="0"/>
                <w:caps w:val="0"/>
                <w:smallCaps w:val="0"/>
                <w:noProof w:val="0"/>
                <w:color w:val="auto"/>
                <w:sz w:val="20"/>
                <w:szCs w:val="20"/>
                <w:lang w:val="en-GB"/>
              </w:rPr>
              <w:t xml:space="preserve">. </w:t>
            </w:r>
            <w:r w:rsidRPr="5832FD10" w:rsidR="67B8AE53">
              <w:rPr>
                <w:rFonts w:ascii="Arial" w:hAnsi="Arial" w:eastAsia="Arial" w:cs="Arial"/>
                <w:b w:val="0"/>
                <w:bCs w:val="0"/>
                <w:i w:val="0"/>
                <w:iCs w:val="0"/>
                <w:caps w:val="0"/>
                <w:smallCaps w:val="0"/>
                <w:noProof w:val="0"/>
                <w:color w:val="auto"/>
                <w:sz w:val="20"/>
                <w:szCs w:val="20"/>
                <w:lang w:val="en-GB"/>
              </w:rPr>
              <w:t>More detail about the processes can be shared with the appointed evaluation partner.</w:t>
            </w:r>
            <w:r w:rsidRPr="5832FD10" w:rsidR="67B8AE53">
              <w:rPr>
                <w:rFonts w:ascii="Arial" w:hAnsi="Arial" w:eastAsia="Arial" w:cs="Arial"/>
                <w:b w:val="0"/>
                <w:bCs w:val="0"/>
                <w:i w:val="0"/>
                <w:iCs w:val="0"/>
                <w:caps w:val="0"/>
                <w:smallCaps w:val="0"/>
                <w:noProof w:val="0"/>
                <w:color w:val="0C64C0"/>
                <w:sz w:val="20"/>
                <w:szCs w:val="20"/>
                <w:lang w:val="en-GB"/>
              </w:rPr>
              <w:t xml:space="preserve">  </w:t>
            </w:r>
          </w:p>
        </w:tc>
      </w:tr>
    </w:tbl>
    <w:p w:rsidRPr="009568D5" w:rsidR="00280461" w:rsidP="33D13B98" w:rsidRDefault="00280461" w14:paraId="47377952" w14:textId="77777777">
      <w:pPr>
        <w:rPr>
          <w:rFonts w:ascii="Arial" w:hAnsi="Arial" w:eastAsia="Arial" w:cs="Arial"/>
          <w:color w:val="4D4D4F" w:themeColor="text1"/>
        </w:rPr>
      </w:pPr>
    </w:p>
    <w:sectPr w:rsidRPr="009568D5" w:rsidR="00280461" w:rsidSect="003859E3">
      <w:headerReference w:type="default" r:id="rId11"/>
      <w:footerReference w:type="default" r:id="rId12"/>
      <w:headerReference w:type="first" r:id="rId13"/>
      <w:footerReference w:type="first" r:id="rId14"/>
      <w:pgSz w:w="16838" w:h="11906" w:orient="landscape" w:code="9"/>
      <w:pgMar w:top="1134" w:right="1701" w:bottom="1134" w:left="1560" w:header="68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59E3" w:rsidP="00A84323" w:rsidRDefault="003859E3" w14:paraId="0FB8B129" w14:textId="77777777">
      <w:pPr>
        <w:spacing w:after="0" w:line="240" w:lineRule="auto"/>
      </w:pPr>
      <w:r>
        <w:separator/>
      </w:r>
    </w:p>
    <w:p w:rsidR="003859E3" w:rsidRDefault="003859E3" w14:paraId="3B712AD8" w14:textId="77777777"/>
  </w:endnote>
  <w:endnote w:type="continuationSeparator" w:id="0">
    <w:p w:rsidR="003859E3" w:rsidP="00A84323" w:rsidRDefault="003859E3" w14:paraId="3CA9B1C8" w14:textId="77777777">
      <w:pPr>
        <w:spacing w:after="0" w:line="240" w:lineRule="auto"/>
      </w:pPr>
      <w:r>
        <w:continuationSeparator/>
      </w:r>
    </w:p>
    <w:p w:rsidR="003859E3" w:rsidRDefault="003859E3" w14:paraId="551609C4" w14:textId="77777777"/>
  </w:endnote>
  <w:endnote w:type="continuationNotice" w:id="1">
    <w:p w:rsidR="003859E3" w:rsidRDefault="003859E3" w14:paraId="0871164D"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92099F" w:rsidR="00183C37" w:rsidP="00637247" w:rsidRDefault="0092099F" w14:paraId="5EDCB802" w14:textId="6B1FFF1F">
    <w:pPr>
      <w:tabs>
        <w:tab w:val="left" w:pos="1245"/>
      </w:tabs>
      <w:ind w:right="991"/>
      <w:jc w:val="both"/>
      <w:rPr>
        <w:sz w:val="12"/>
        <w:szCs w:val="12"/>
      </w:rPr>
    </w:pPr>
    <w:r>
      <w:rPr>
        <w:noProof/>
      </w:rPr>
      <mc:AlternateContent>
        <mc:Choice Requires="wps">
          <w:drawing>
            <wp:anchor distT="45720" distB="45720" distL="114300" distR="114300" simplePos="0" relativeHeight="251658245" behindDoc="0" locked="0" layoutInCell="1" allowOverlap="1" wp14:anchorId="6A922236" wp14:editId="68D5E79A">
              <wp:simplePos x="0" y="0"/>
              <wp:positionH relativeFrom="column">
                <wp:posOffset>8489950</wp:posOffset>
              </wp:positionH>
              <wp:positionV relativeFrom="paragraph">
                <wp:posOffset>192405</wp:posOffset>
              </wp:positionV>
              <wp:extent cx="952500" cy="563880"/>
              <wp:effectExtent l="0" t="0" r="19050" b="26670"/>
              <wp:wrapSquare wrapText="bothSides"/>
              <wp:docPr id="3714840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63880"/>
                      </a:xfrm>
                      <a:prstGeom prst="rect">
                        <a:avLst/>
                      </a:prstGeom>
                      <a:solidFill>
                        <a:srgbClr val="FFFFFF"/>
                      </a:solidFill>
                      <a:ln w="9525">
                        <a:solidFill>
                          <a:schemeClr val="bg1"/>
                        </a:solidFill>
                        <a:miter lim="800000"/>
                        <a:headEnd/>
                        <a:tailEnd/>
                      </a:ln>
                    </wps:spPr>
                    <wps:txbx>
                      <w:txbxContent>
                        <w:p w:rsidR="0092099F" w:rsidP="0092099F" w:rsidRDefault="0092099F" w14:paraId="74ED159B" w14:textId="05951C3F">
                          <w:pPr>
                            <w:pStyle w:val="Caption"/>
                            <w:tabs>
                              <w:tab w:val="left" w:pos="1912"/>
                              <w:tab w:val="right" w:pos="7509"/>
                            </w:tabs>
                            <w:rPr>
                              <w:color w:val="7F7F7F" w:themeColor="background1" w:themeShade="7F"/>
                              <w:spacing w:val="60"/>
                            </w:rPr>
                          </w:pPr>
                          <w:r>
                            <w:rPr>
                              <w:b w:val="0"/>
                              <w:bCs/>
                            </w:rPr>
                            <w:fldChar w:fldCharType="begin"/>
                          </w:r>
                          <w:r>
                            <w:rPr>
                              <w:b w:val="0"/>
                              <w:bCs/>
                            </w:rPr>
                            <w:instrText xml:space="preserve"> PAGE   \* MERGEFORMAT </w:instrText>
                          </w:r>
                          <w:r>
                            <w:rPr>
                              <w:b w:val="0"/>
                              <w:bCs/>
                            </w:rPr>
                            <w:fldChar w:fldCharType="separate"/>
                          </w:r>
                          <w:r>
                            <w:rPr>
                              <w:b w:val="0"/>
                              <w:bCs/>
                            </w:rPr>
                            <w:t>1</w:t>
                          </w:r>
                          <w:r>
                            <w:rPr>
                              <w:b w:val="0"/>
                              <w:bCs/>
                            </w:rPr>
                            <w:fldChar w:fldCharType="end"/>
                          </w:r>
                          <w:r>
                            <w:rPr>
                              <w:b w:val="0"/>
                              <w:bCs/>
                            </w:rPr>
                            <w:t xml:space="preserve"> | </w:t>
                          </w:r>
                          <w:r w:rsidR="00374BAC">
                            <w:rPr>
                              <w:b w:val="0"/>
                              <w:bCs/>
                            </w:rPr>
                            <w:t>3</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type id="_x0000_t202" coordsize="21600,21600" o:spt="202" path="m,l,21600r21600,l21600,xe" w14:anchorId="6A922236">
              <v:stroke joinstyle="miter"/>
              <v:path gradientshapeok="t" o:connecttype="rect"/>
            </v:shapetype>
            <v:shape id="Text Box 1" style="position:absolute;left:0;text-align:left;margin-left:668.5pt;margin-top:15.15pt;width:75pt;height:44.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">
              <v:textbox>
                <w:txbxContent>
                  <w:p w:rsidR="0092099F" w:rsidP="0092099F" w:rsidRDefault="0092099F" w14:paraId="74ED159B" w14:textId="05951C3F">
                    <w:pPr>
                      <w:pStyle w:val="Caption"/>
                      <w:tabs>
                        <w:tab w:val="left" w:pos="1912"/>
                        <w:tab w:val="right" w:pos="7509"/>
                      </w:tabs>
                      <w:rPr>
                        <w:color w:val="7F7F7F" w:themeColor="background1" w:themeShade="7F"/>
                        <w:spacing w:val="60"/>
                      </w:rPr>
                    </w:pPr>
                    <w:r>
                      <w:rPr>
                        <w:b w:val="0"/>
                        <w:bCs/>
                      </w:rPr>
                      <w:fldChar w:fldCharType="begin"/>
                    </w:r>
                    <w:r>
                      <w:rPr>
                        <w:b w:val="0"/>
                        <w:bCs/>
                      </w:rPr>
                      <w:instrText xml:space="preserve"> PAGE   \* MERGEFORMAT </w:instrText>
                    </w:r>
                    <w:r>
                      <w:rPr>
                        <w:b w:val="0"/>
                        <w:bCs/>
                      </w:rPr>
                      <w:fldChar w:fldCharType="separate"/>
                    </w:r>
                    <w:r>
                      <w:rPr>
                        <w:b w:val="0"/>
                        <w:bCs/>
                      </w:rPr>
                      <w:t>1</w:t>
                    </w:r>
                    <w:r>
                      <w:rPr>
                        <w:b w:val="0"/>
                        <w:bCs/>
                      </w:rPr>
                      <w:fldChar w:fldCharType="end"/>
                    </w:r>
                    <w:r>
                      <w:rPr>
                        <w:b w:val="0"/>
                        <w:bCs/>
                      </w:rPr>
                      <w:t xml:space="preserve"> | </w:t>
                    </w:r>
                    <w:r w:rsidR="00374BAC">
                      <w:rPr>
                        <w:b w:val="0"/>
                        <w:bCs/>
                      </w:rPr>
                      <w:t>3</w:t>
                    </w:r>
                  </w:p>
                </w:txbxContent>
              </v:textbox>
              <w10:wrap type="square"/>
            </v:shape>
          </w:pict>
        </mc:Fallback>
      </mc:AlternateContent>
    </w:r>
    <w:r>
      <w:rPr>
        <w:noProof/>
      </w:rPr>
      <w:drawing>
        <wp:anchor distT="0" distB="0" distL="114300" distR="114300" simplePos="0" relativeHeight="251658246" behindDoc="0" locked="0" layoutInCell="1" allowOverlap="1" wp14:anchorId="017252D4" wp14:editId="19E03143">
          <wp:simplePos x="0" y="0"/>
          <wp:positionH relativeFrom="column">
            <wp:posOffset>4677410</wp:posOffset>
          </wp:positionH>
          <wp:positionV relativeFrom="paragraph">
            <wp:posOffset>101600</wp:posOffset>
          </wp:positionV>
          <wp:extent cx="575945" cy="232410"/>
          <wp:effectExtent l="0" t="0" r="0" b="0"/>
          <wp:wrapTopAndBottom/>
          <wp:docPr id="1940842967" name="Picture 1940842967" descr="A blue and whit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sign with whit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5945" cy="232410"/>
                  </a:xfrm>
                  <a:prstGeom prst="rect">
                    <a:avLst/>
                  </a:prstGeom>
                </pic:spPr>
              </pic:pic>
            </a:graphicData>
          </a:graphic>
          <wp14:sizeRelH relativeFrom="page">
            <wp14:pctWidth>0</wp14:pctWidth>
          </wp14:sizeRelH>
          <wp14:sizeRelV relativeFrom="page">
            <wp14:pctHeight>0</wp14:pctHeight>
          </wp14:sizeRelV>
        </wp:anchor>
      </w:drawing>
    </w:r>
    <w:r w:rsidRPr="00E6697B">
      <w:rPr>
        <w:noProof/>
      </w:rPr>
      <w:drawing>
        <wp:anchor distT="0" distB="0" distL="114300" distR="114300" simplePos="0" relativeHeight="251658247" behindDoc="0" locked="0" layoutInCell="1" allowOverlap="1" wp14:anchorId="48CEA230" wp14:editId="3A30E3C3">
          <wp:simplePos x="0" y="0"/>
          <wp:positionH relativeFrom="column">
            <wp:posOffset>1975420</wp:posOffset>
          </wp:positionH>
          <wp:positionV relativeFrom="paragraph">
            <wp:posOffset>124805</wp:posOffset>
          </wp:positionV>
          <wp:extent cx="1886585" cy="229870"/>
          <wp:effectExtent l="0" t="0" r="0" b="0"/>
          <wp:wrapTopAndBottom/>
          <wp:docPr id="50542958" name="Picture 5054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86585" cy="2298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0" layoutInCell="1" allowOverlap="1" wp14:anchorId="009E711B" wp14:editId="5965D44D">
          <wp:simplePos x="0" y="0"/>
          <wp:positionH relativeFrom="margin">
            <wp:posOffset>-121285</wp:posOffset>
          </wp:positionH>
          <wp:positionV relativeFrom="paragraph">
            <wp:posOffset>63500</wp:posOffset>
          </wp:positionV>
          <wp:extent cx="1595755" cy="245745"/>
          <wp:effectExtent l="0" t="0" r="4445" b="1905"/>
          <wp:wrapTopAndBottom/>
          <wp:docPr id="19639808" name="Picture 1963980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93500" name="Picture 1" descr="A black and white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95755" cy="245745"/>
                  </a:xfrm>
                  <a:prstGeom prst="rect">
                    <a:avLst/>
                  </a:prstGeom>
                </pic:spPr>
              </pic:pic>
            </a:graphicData>
          </a:graphic>
          <wp14:sizeRelH relativeFrom="margin">
            <wp14:pctWidth>0</wp14:pctWidth>
          </wp14:sizeRelH>
          <wp14:sizeRelV relativeFrom="margin">
            <wp14:pctHeight>0</wp14:pctHeight>
          </wp14:sizeRelV>
        </wp:anchor>
      </w:drawing>
    </w:r>
    <w:r>
      <w:rPr>
        <w:sz w:val="12"/>
        <w:szCs w:val="12"/>
      </w:rPr>
      <w:t>Health Innovation East is a business name of Eastern Academic Health Science Network which is registered in England as a company limited by guarantee with company number 08530726. Registered office is at Unit C, Magog Court, Shelford Bottom, Cambridge, CB22 3AD, England.</w:t>
    </w:r>
    <w:r>
      <w:rPr>
        <w:color w:val="7F7F7F" w:themeColor="background1" w:themeShade="7F"/>
        <w:spacing w:val="60"/>
      </w:rPr>
      <w:t xml:space="preserve"> </w:t>
    </w:r>
  </w:p>
  <w:p w:rsidRPr="00CB296C" w:rsidR="005D2140" w:rsidP="00183C37" w:rsidRDefault="005D2140" w14:paraId="548C1139" w14:textId="77777777">
    <w:pPr>
      <w:pStyle w:val="Caption"/>
      <w:rPr>
        <w:color w:val="7F7F7F" w:themeColor="background1" w:themeShade="7F"/>
        <w:spacing w:val="6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E7574" w:rsidR="0088561A" w:rsidP="0088561A" w:rsidRDefault="0088561A" w14:paraId="1C649BDC" w14:textId="77777777">
    <w:pPr>
      <w:tabs>
        <w:tab w:val="left" w:pos="1245"/>
      </w:tabs>
      <w:ind w:right="991"/>
      <w:rPr>
        <w:sz w:val="12"/>
        <w:szCs w:val="12"/>
      </w:rPr>
    </w:pPr>
    <w:r>
      <w:rPr>
        <w:noProof/>
      </w:rPr>
      <mc:AlternateContent>
        <mc:Choice Requires="wps">
          <w:drawing>
            <wp:anchor distT="45720" distB="45720" distL="114300" distR="114300" simplePos="0" relativeHeight="251658240" behindDoc="0" locked="0" layoutInCell="1" allowOverlap="1" wp14:anchorId="4B8B92EF" wp14:editId="4490C30D">
              <wp:simplePos x="0" y="0"/>
              <wp:positionH relativeFrom="column">
                <wp:posOffset>5604193</wp:posOffset>
              </wp:positionH>
              <wp:positionV relativeFrom="paragraph">
                <wp:posOffset>78105</wp:posOffset>
              </wp:positionV>
              <wp:extent cx="952500" cy="563880"/>
              <wp:effectExtent l="0" t="0" r="19050" b="2667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63880"/>
                      </a:xfrm>
                      <a:prstGeom prst="rect">
                        <a:avLst/>
                      </a:prstGeom>
                      <a:solidFill>
                        <a:srgbClr val="FFFFFF"/>
                      </a:solidFill>
                      <a:ln w="9525">
                        <a:solidFill>
                          <a:schemeClr val="bg1"/>
                        </a:solidFill>
                        <a:miter lim="800000"/>
                        <a:headEnd/>
                        <a:tailEnd/>
                      </a:ln>
                    </wps:spPr>
                    <wps:txbx>
                      <w:txbxContent>
                        <w:p w:rsidR="00E1495E" w:rsidP="00E1495E" w:rsidRDefault="00E1495E" w14:paraId="5AD3B398" w14:textId="77777777">
                          <w:pPr>
                            <w:pStyle w:val="Caption"/>
                            <w:tabs>
                              <w:tab w:val="left" w:pos="1912"/>
                              <w:tab w:val="right" w:pos="7509"/>
                            </w:tabs>
                            <w:rPr>
                              <w:color w:val="7F7F7F" w:themeColor="background1" w:themeShade="7F"/>
                              <w:spacing w:val="60"/>
                            </w:rPr>
                          </w:pPr>
                          <w:r>
                            <w:rPr>
                              <w:b w:val="0"/>
                              <w:bCs/>
                            </w:rPr>
                            <w:fldChar w:fldCharType="begin"/>
                          </w:r>
                          <w:r>
                            <w:rPr>
                              <w:b w:val="0"/>
                              <w:bCs/>
                            </w:rPr>
                            <w:instrText xml:space="preserve"> PAGE   \* MERGEFORMAT </w:instrText>
                          </w:r>
                          <w:r>
                            <w:rPr>
                              <w:b w:val="0"/>
                              <w:bCs/>
                            </w:rPr>
                            <w:fldChar w:fldCharType="separate"/>
                          </w:r>
                          <w:r>
                            <w:rPr>
                              <w:b w:val="0"/>
                              <w:bCs/>
                            </w:rPr>
                            <w:t>1</w:t>
                          </w:r>
                          <w:r>
                            <w:rPr>
                              <w:b w:val="0"/>
                              <w:bCs/>
                            </w:rPr>
                            <w:fldChar w:fldCharType="end"/>
                          </w:r>
                          <w:r>
                            <w:rPr>
                              <w:b w:val="0"/>
                              <w:bCs/>
                            </w:rPr>
                            <w:t xml:space="preserve"> | PagE</w:t>
                          </w:r>
                          <w:r>
                            <w:rPr>
                              <w:color w:val="7F7F7F" w:themeColor="background1" w:themeShade="7F"/>
                              <w:spacing w:val="60"/>
                            </w:rPr>
                            <w:t xml:space="preserve"> </w:t>
                          </w:r>
                          <w:sdt>
                            <w:sdtPr>
                              <w:rPr>
                                <w:color w:val="7F7F7F" w:themeColor="background1" w:themeShade="7F"/>
                                <w:spacing w:val="60"/>
                              </w:rPr>
                              <w:id w:val="1254634316"/>
                              <w:docPartObj>
                                <w:docPartGallery w:val="Page Numbers (Bottom of Page)"/>
                                <w:docPartUnique/>
                              </w:docPartObj>
                            </w:sdtPr>
                            <w:sdtContent/>
                          </w:sdt>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type id="_x0000_t202" coordsize="21600,21600" o:spt="202" path="m,l,21600r21600,l21600,xe" w14:anchorId="4B8B92EF">
              <v:stroke joinstyle="miter"/>
              <v:path gradientshapeok="t" o:connecttype="rect"/>
            </v:shapetype>
            <v:shape id="_x0000_s1027" style="position:absolute;margin-left:441.3pt;margin-top:6.15pt;width:75pt;height:44.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">
              <v:textbox>
                <w:txbxContent>
                  <w:p w:rsidR="00E1495E" w:rsidP="00E1495E" w:rsidRDefault="00E1495E" w14:paraId="5AD3B398" w14:textId="77777777">
                    <w:pPr>
                      <w:pStyle w:val="Caption"/>
                      <w:tabs>
                        <w:tab w:val="left" w:pos="1912"/>
                        <w:tab w:val="right" w:pos="7509"/>
                      </w:tabs>
                      <w:rPr>
                        <w:color w:val="7F7F7F" w:themeColor="background1" w:themeShade="7F"/>
                        <w:spacing w:val="60"/>
                      </w:rPr>
                    </w:pPr>
                    <w:r>
                      <w:rPr>
                        <w:b w:val="0"/>
                        <w:bCs/>
                      </w:rPr>
                      <w:fldChar w:fldCharType="begin"/>
                    </w:r>
                    <w:r>
                      <w:rPr>
                        <w:b w:val="0"/>
                        <w:bCs/>
                      </w:rPr>
                      <w:instrText xml:space="preserve"> PAGE   \* MERGEFORMAT </w:instrText>
                    </w:r>
                    <w:r>
                      <w:rPr>
                        <w:b w:val="0"/>
                        <w:bCs/>
                      </w:rPr>
                      <w:fldChar w:fldCharType="separate"/>
                    </w:r>
                    <w:r>
                      <w:rPr>
                        <w:b w:val="0"/>
                        <w:bCs/>
                      </w:rPr>
                      <w:t>1</w:t>
                    </w:r>
                    <w:r>
                      <w:rPr>
                        <w:b w:val="0"/>
                        <w:bCs/>
                      </w:rPr>
                      <w:fldChar w:fldCharType="end"/>
                    </w:r>
                    <w:r>
                      <w:rPr>
                        <w:b w:val="0"/>
                        <w:bCs/>
                      </w:rPr>
                      <w:t xml:space="preserve"> | PagE</w:t>
                    </w:r>
                    <w:r>
                      <w:rPr>
                        <w:color w:val="7F7F7F" w:themeColor="background1" w:themeShade="7F"/>
                        <w:spacing w:val="60"/>
                      </w:rPr>
                      <w:t xml:space="preserve"> </w:t>
                    </w:r>
                    <w:sdt>
                      <w:sdtPr>
                        <w:rPr>
                          <w:color w:val="7F7F7F" w:themeColor="background1" w:themeShade="7F"/>
                          <w:spacing w:val="60"/>
                        </w:rPr>
                        <w:id w:val="1254634316"/>
                        <w:docPartObj>
                          <w:docPartGallery w:val="Page Numbers (Bottom of Page)"/>
                          <w:docPartUnique/>
                        </w:docPartObj>
                      </w:sdtPr>
                      <w:sdtContent/>
                    </w:sdt>
                  </w:p>
                </w:txbxContent>
              </v:textbox>
              <w10:wrap type="square"/>
            </v:shape>
          </w:pict>
        </mc:Fallback>
      </mc:AlternateContent>
    </w:r>
    <w:r>
      <w:rPr>
        <w:noProof/>
      </w:rPr>
      <w:drawing>
        <wp:anchor distT="0" distB="0" distL="114300" distR="114300" simplePos="0" relativeHeight="251658241" behindDoc="0" locked="0" layoutInCell="1" allowOverlap="1" wp14:anchorId="0097969A" wp14:editId="5279535B">
          <wp:simplePos x="0" y="0"/>
          <wp:positionH relativeFrom="column">
            <wp:posOffset>4677410</wp:posOffset>
          </wp:positionH>
          <wp:positionV relativeFrom="paragraph">
            <wp:posOffset>101600</wp:posOffset>
          </wp:positionV>
          <wp:extent cx="575945" cy="232410"/>
          <wp:effectExtent l="0" t="0" r="0" b="0"/>
          <wp:wrapTopAndBottom/>
          <wp:docPr id="295056857" name="Picture 295056857" descr="A blue and whit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sign with whit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5945" cy="232410"/>
                  </a:xfrm>
                  <a:prstGeom prst="rect">
                    <a:avLst/>
                  </a:prstGeom>
                </pic:spPr>
              </pic:pic>
            </a:graphicData>
          </a:graphic>
          <wp14:sizeRelH relativeFrom="page">
            <wp14:pctWidth>0</wp14:pctWidth>
          </wp14:sizeRelH>
          <wp14:sizeRelV relativeFrom="page">
            <wp14:pctHeight>0</wp14:pctHeight>
          </wp14:sizeRelV>
        </wp:anchor>
      </w:drawing>
    </w:r>
    <w:r w:rsidRPr="00E6697B">
      <w:rPr>
        <w:noProof/>
      </w:rPr>
      <w:drawing>
        <wp:anchor distT="0" distB="0" distL="114300" distR="114300" simplePos="0" relativeHeight="251658242" behindDoc="0" locked="0" layoutInCell="1" allowOverlap="1" wp14:anchorId="137FB9DB" wp14:editId="2609C5CD">
          <wp:simplePos x="0" y="0"/>
          <wp:positionH relativeFrom="column">
            <wp:posOffset>1975420</wp:posOffset>
          </wp:positionH>
          <wp:positionV relativeFrom="paragraph">
            <wp:posOffset>124805</wp:posOffset>
          </wp:positionV>
          <wp:extent cx="1886585" cy="229870"/>
          <wp:effectExtent l="0" t="0" r="0" b="0"/>
          <wp:wrapTopAndBottom/>
          <wp:docPr id="1680784166" name="Picture 168078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86585" cy="2298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FF608A3" wp14:editId="7CB633C5">
          <wp:simplePos x="0" y="0"/>
          <wp:positionH relativeFrom="margin">
            <wp:posOffset>-121285</wp:posOffset>
          </wp:positionH>
          <wp:positionV relativeFrom="paragraph">
            <wp:posOffset>63500</wp:posOffset>
          </wp:positionV>
          <wp:extent cx="1595755" cy="245745"/>
          <wp:effectExtent l="0" t="0" r="4445" b="1905"/>
          <wp:wrapTopAndBottom/>
          <wp:docPr id="1519391086" name="Picture 151939108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93500" name="Picture 1" descr="A black and white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95755" cy="245745"/>
                  </a:xfrm>
                  <a:prstGeom prst="rect">
                    <a:avLst/>
                  </a:prstGeom>
                </pic:spPr>
              </pic:pic>
            </a:graphicData>
          </a:graphic>
          <wp14:sizeRelH relativeFrom="margin">
            <wp14:pctWidth>0</wp14:pctWidth>
          </wp14:sizeRelH>
          <wp14:sizeRelV relativeFrom="margin">
            <wp14:pctHeight>0</wp14:pctHeight>
          </wp14:sizeRelV>
        </wp:anchor>
      </w:drawing>
    </w:r>
    <w:r>
      <w:rPr>
        <w:sz w:val="12"/>
        <w:szCs w:val="12"/>
      </w:rPr>
      <w:t>Health Innovation East is a business name of Eastern Academic Health Science Network which is registered in England as a company limited by guarantee with company number 08530726. Registered office is at Unit C, Magog Court, Shelford Bottom, Cambridge, CB22 3AD, England.</w:t>
    </w:r>
    <w:r>
      <w:rPr>
        <w:color w:val="7F7F7F" w:themeColor="background1" w:themeShade="7F"/>
        <w:spacing w:val="60"/>
      </w:rPr>
      <w:t xml:space="preserve"> </w:t>
    </w:r>
  </w:p>
  <w:p w:rsidR="00E1495E" w:rsidP="00E1495E" w:rsidRDefault="00E1495E" w14:paraId="5ABBF573" w14:textId="77777777">
    <w:pPr>
      <w:tabs>
        <w:tab w:val="left" w:pos="1245"/>
      </w:tabs>
      <w:rPr>
        <w:sz w:val="12"/>
        <w:szCs w:val="12"/>
      </w:rPr>
    </w:pPr>
  </w:p>
  <w:p w:rsidR="00E1495E" w:rsidRDefault="00E1495E" w14:paraId="77C4354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59E3" w:rsidP="00A84323" w:rsidRDefault="003859E3" w14:paraId="6831E8EE" w14:textId="77777777">
      <w:pPr>
        <w:spacing w:after="0" w:line="240" w:lineRule="auto"/>
      </w:pPr>
      <w:r>
        <w:separator/>
      </w:r>
    </w:p>
    <w:p w:rsidR="003859E3" w:rsidRDefault="003859E3" w14:paraId="5DC1D4EA" w14:textId="77777777"/>
  </w:footnote>
  <w:footnote w:type="continuationSeparator" w:id="0">
    <w:p w:rsidR="003859E3" w:rsidP="00A84323" w:rsidRDefault="003859E3" w14:paraId="7EE75FC1" w14:textId="77777777">
      <w:pPr>
        <w:spacing w:after="0" w:line="240" w:lineRule="auto"/>
      </w:pPr>
      <w:r>
        <w:continuationSeparator/>
      </w:r>
    </w:p>
    <w:p w:rsidR="003859E3" w:rsidRDefault="003859E3" w14:paraId="0D51686D" w14:textId="77777777"/>
  </w:footnote>
  <w:footnote w:type="continuationNotice" w:id="1">
    <w:p w:rsidR="003859E3" w:rsidRDefault="003859E3" w14:paraId="6B179266"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2099F" w:rsidRDefault="0092099F" w14:paraId="760508BA" w14:textId="77777777">
    <w:pPr>
      <w:pStyle w:val="Header"/>
    </w:pPr>
    <w:r>
      <w:rPr>
        <w:noProof/>
      </w:rPr>
      <w:drawing>
        <wp:inline distT="0" distB="0" distL="0" distR="0" wp14:anchorId="2FD61F7D" wp14:editId="4482D780">
          <wp:extent cx="2290805" cy="646663"/>
          <wp:effectExtent l="0" t="0" r="0" b="0"/>
          <wp:docPr id="339002288" name="Picture 1"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02288" name="Picture 1" descr="A black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07276" cy="65131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0013B" w:rsidP="00280461" w:rsidRDefault="00280461" w14:paraId="185C7880" w14:textId="77777777">
    <w:pPr>
      <w:pStyle w:val="Normal1"/>
      <w:spacing w:before="122"/>
      <w:ind w:right="108"/>
      <w:jc w:val="right"/>
      <w:rPr>
        <w:rFonts w:ascii="Verdana" w:hAnsi="Verdana" w:cstheme="majorHAnsi"/>
        <w:color w:val="231F20"/>
        <w:sz w:val="16"/>
        <w:szCs w:val="16"/>
      </w:rPr>
    </w:pPr>
    <w:r>
      <w:rPr>
        <w:rFonts w:ascii="Verdana" w:hAnsi="Verdana" w:cstheme="majorHAnsi"/>
        <w:b/>
        <w:bCs/>
        <w:noProof/>
        <w:color w:val="4D4D4F"/>
        <w:sz w:val="16"/>
        <w:szCs w:val="16"/>
      </w:rPr>
      <w:drawing>
        <wp:anchor distT="0" distB="0" distL="114300" distR="114300" simplePos="0" relativeHeight="251658244" behindDoc="1" locked="0" layoutInCell="1" allowOverlap="1" wp14:anchorId="328E705B" wp14:editId="1D7924F5">
          <wp:simplePos x="0" y="0"/>
          <wp:positionH relativeFrom="margin">
            <wp:align>left</wp:align>
          </wp:positionH>
          <wp:positionV relativeFrom="paragraph">
            <wp:posOffset>30641</wp:posOffset>
          </wp:positionV>
          <wp:extent cx="3227942" cy="911204"/>
          <wp:effectExtent l="0" t="0" r="0" b="0"/>
          <wp:wrapSquare wrapText="bothSides"/>
          <wp:docPr id="1653749459" name="Picture 1653749459"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19497" name="Picture 1" descr="A black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27942" cy="911204"/>
                  </a:xfrm>
                  <a:prstGeom prst="rect">
                    <a:avLst/>
                  </a:prstGeom>
                </pic:spPr>
              </pic:pic>
            </a:graphicData>
          </a:graphic>
          <wp14:sizeRelH relativeFrom="page">
            <wp14:pctWidth>0</wp14:pctWidth>
          </wp14:sizeRelH>
          <wp14:sizeRelV relativeFrom="page">
            <wp14:pctHeight>0</wp14:pctHeight>
          </wp14:sizeRelV>
        </wp:anchor>
      </w:drawing>
    </w:r>
  </w:p>
  <w:p w:rsidRPr="00204446" w:rsidR="0060013B" w:rsidP="00280461" w:rsidRDefault="00280461" w14:paraId="2E877EEC" w14:textId="77777777">
    <w:pPr>
      <w:pStyle w:val="Normal1"/>
      <w:spacing w:line="276" w:lineRule="auto"/>
      <w:ind w:right="108"/>
      <w:jc w:val="right"/>
      <w:rPr>
        <w:rFonts w:ascii="Verdana" w:hAnsi="Verdana" w:cstheme="majorHAnsi"/>
        <w:b/>
        <w:bCs/>
        <w:color w:val="4D4D4F"/>
        <w:sz w:val="16"/>
        <w:szCs w:val="16"/>
      </w:rPr>
    </w:pPr>
    <w:r>
      <w:rPr>
        <w:rFonts w:ascii="Verdana" w:hAnsi="Verdana" w:cstheme="majorHAnsi"/>
        <w:b/>
        <w:bCs/>
        <w:color w:val="4D4D4F"/>
        <w:sz w:val="16"/>
        <w:szCs w:val="16"/>
      </w:rPr>
      <w:t>Health Innovation East</w:t>
    </w:r>
  </w:p>
  <w:p w:rsidR="00573D37" w:rsidP="00280461" w:rsidRDefault="0060013B" w14:paraId="1F1CF4F5" w14:textId="77777777">
    <w:pPr>
      <w:pStyle w:val="Normal1"/>
      <w:spacing w:before="30" w:line="276" w:lineRule="auto"/>
      <w:ind w:right="108"/>
      <w:jc w:val="right"/>
      <w:rPr>
        <w:rFonts w:ascii="Verdana" w:hAnsi="Verdana" w:cstheme="majorHAnsi"/>
        <w:color w:val="4D4D4F"/>
        <w:sz w:val="15"/>
        <w:szCs w:val="15"/>
      </w:rPr>
    </w:pPr>
    <w:r w:rsidRPr="00204446">
      <w:rPr>
        <w:rFonts w:ascii="Verdana" w:hAnsi="Verdana" w:cstheme="majorHAnsi"/>
        <w:color w:val="4D4D4F"/>
        <w:sz w:val="15"/>
        <w:szCs w:val="15"/>
      </w:rPr>
      <w:t>Unit C</w:t>
    </w:r>
    <w:r>
      <w:rPr>
        <w:rFonts w:ascii="Verdana" w:hAnsi="Verdana" w:cstheme="majorHAnsi"/>
        <w:color w:val="4D4D4F"/>
        <w:sz w:val="15"/>
        <w:szCs w:val="15"/>
      </w:rPr>
      <w:t xml:space="preserve">, </w:t>
    </w:r>
    <w:r w:rsidRPr="00204446">
      <w:rPr>
        <w:rFonts w:ascii="Verdana" w:hAnsi="Verdana" w:cstheme="majorHAnsi"/>
        <w:color w:val="4D4D4F"/>
        <w:sz w:val="15"/>
        <w:szCs w:val="15"/>
      </w:rPr>
      <w:t>Magog Court</w:t>
    </w:r>
  </w:p>
  <w:p w:rsidR="0060013B" w:rsidP="00280461" w:rsidRDefault="0060013B" w14:paraId="34EE30F3" w14:textId="77777777">
    <w:pPr>
      <w:pStyle w:val="Normal1"/>
      <w:spacing w:before="30" w:line="276" w:lineRule="auto"/>
      <w:ind w:right="108"/>
      <w:jc w:val="right"/>
      <w:rPr>
        <w:rFonts w:ascii="Verdana" w:hAnsi="Verdana" w:cstheme="majorHAnsi"/>
        <w:b/>
        <w:bCs/>
        <w:color w:val="4D4D4F"/>
        <w:sz w:val="15"/>
        <w:szCs w:val="15"/>
      </w:rPr>
    </w:pPr>
    <w:r w:rsidRPr="00204446">
      <w:rPr>
        <w:rFonts w:ascii="Verdana" w:hAnsi="Verdana" w:cstheme="majorHAnsi"/>
        <w:color w:val="4D4D4F"/>
        <w:sz w:val="15"/>
        <w:szCs w:val="15"/>
      </w:rPr>
      <w:t>Shelford Botto</w:t>
    </w:r>
    <w:r>
      <w:rPr>
        <w:rFonts w:ascii="Verdana" w:hAnsi="Verdana" w:cstheme="majorHAnsi"/>
        <w:color w:val="4D4D4F"/>
        <w:sz w:val="15"/>
        <w:szCs w:val="15"/>
      </w:rPr>
      <w:t>m</w:t>
    </w:r>
    <w:r w:rsidRPr="00204446">
      <w:rPr>
        <w:rFonts w:ascii="Verdana" w:hAnsi="Verdana" w:cstheme="majorHAnsi"/>
        <w:color w:val="4D4D4F"/>
        <w:sz w:val="15"/>
        <w:szCs w:val="15"/>
      </w:rPr>
      <w:br/>
    </w:r>
    <w:r>
      <w:rPr>
        <w:rFonts w:ascii="Verdana" w:hAnsi="Verdana" w:cstheme="majorHAnsi"/>
        <w:color w:val="4D4D4F"/>
        <w:sz w:val="15"/>
        <w:szCs w:val="15"/>
      </w:rPr>
      <w:t xml:space="preserve">Cambridge, </w:t>
    </w:r>
    <w:r w:rsidRPr="00204446">
      <w:rPr>
        <w:rFonts w:ascii="Verdana" w:hAnsi="Verdana" w:cstheme="majorHAnsi"/>
        <w:color w:val="4D4D4F"/>
        <w:sz w:val="15"/>
        <w:szCs w:val="15"/>
      </w:rPr>
      <w:t>CB</w:t>
    </w:r>
    <w:r w:rsidR="00BA1894">
      <w:rPr>
        <w:rFonts w:ascii="Verdana" w:hAnsi="Verdana" w:cstheme="majorHAnsi"/>
        <w:color w:val="4D4D4F"/>
        <w:sz w:val="15"/>
        <w:szCs w:val="15"/>
      </w:rPr>
      <w:t>22</w:t>
    </w:r>
    <w:r w:rsidRPr="00204446">
      <w:rPr>
        <w:rFonts w:ascii="Verdana" w:hAnsi="Verdana" w:cstheme="majorHAnsi"/>
        <w:color w:val="4D4D4F"/>
        <w:sz w:val="15"/>
        <w:szCs w:val="15"/>
      </w:rPr>
      <w:t xml:space="preserve"> </w:t>
    </w:r>
    <w:r w:rsidR="00BA1894">
      <w:rPr>
        <w:rFonts w:ascii="Verdana" w:hAnsi="Verdana" w:cstheme="majorHAnsi"/>
        <w:color w:val="4D4D4F"/>
        <w:sz w:val="15"/>
        <w:szCs w:val="15"/>
      </w:rPr>
      <w:t>3AD</w:t>
    </w:r>
    <w:r w:rsidRPr="00204446">
      <w:rPr>
        <w:rFonts w:ascii="Verdana" w:hAnsi="Verdana" w:cstheme="majorHAnsi"/>
        <w:b/>
        <w:bCs/>
        <w:color w:val="4D4D4F"/>
        <w:sz w:val="15"/>
        <w:szCs w:val="15"/>
      </w:rPr>
      <w:t xml:space="preserve"> </w:t>
    </w:r>
  </w:p>
  <w:p w:rsidRPr="003E177B" w:rsidR="0060013B" w:rsidP="00280461" w:rsidRDefault="0060013B" w14:paraId="30D89ADE" w14:textId="77777777">
    <w:pPr>
      <w:pStyle w:val="Normal1"/>
      <w:spacing w:before="30" w:line="276" w:lineRule="auto"/>
      <w:ind w:right="108"/>
      <w:jc w:val="right"/>
      <w:rPr>
        <w:rFonts w:ascii="Verdana" w:hAnsi="Verdana" w:cstheme="majorHAnsi"/>
        <w:color w:val="4D4D4F"/>
        <w:sz w:val="15"/>
        <w:szCs w:val="15"/>
      </w:rPr>
    </w:pPr>
    <w:r w:rsidRPr="003E177B">
      <w:rPr>
        <w:rFonts w:ascii="Verdana" w:hAnsi="Verdana" w:cstheme="majorHAnsi"/>
        <w:color w:val="4D4D4F"/>
        <w:sz w:val="15"/>
        <w:szCs w:val="15"/>
      </w:rPr>
      <w:t xml:space="preserve">01223 </w:t>
    </w:r>
    <w:r w:rsidR="00BA1894">
      <w:rPr>
        <w:rFonts w:ascii="Verdana" w:hAnsi="Verdana" w:cstheme="majorHAnsi"/>
        <w:color w:val="4D4D4F"/>
        <w:sz w:val="15"/>
        <w:szCs w:val="15"/>
      </w:rPr>
      <w:t>661</w:t>
    </w:r>
    <w:r w:rsidRPr="003E177B">
      <w:rPr>
        <w:rFonts w:ascii="Verdana" w:hAnsi="Verdana" w:cstheme="majorHAnsi"/>
        <w:color w:val="4D4D4F"/>
        <w:sz w:val="15"/>
        <w:szCs w:val="15"/>
      </w:rPr>
      <w:t xml:space="preserve"> </w:t>
    </w:r>
    <w:r w:rsidR="00BA1894">
      <w:rPr>
        <w:rFonts w:ascii="Verdana" w:hAnsi="Verdana" w:cstheme="majorHAnsi"/>
        <w:color w:val="4D4D4F"/>
        <w:sz w:val="15"/>
        <w:szCs w:val="15"/>
      </w:rPr>
      <w:t>500</w:t>
    </w:r>
  </w:p>
  <w:p w:rsidR="0060013B" w:rsidP="0060013B" w:rsidRDefault="0060013B" w14:paraId="00BA0028" w14:textId="77777777">
    <w:pPr>
      <w:pStyle w:val="Normal1"/>
      <w:spacing w:before="30" w:line="276" w:lineRule="auto"/>
      <w:ind w:right="108"/>
      <w:jc w:val="right"/>
      <w:rPr>
        <w:rFonts w:ascii="Verdana" w:hAnsi="Verdana" w:cstheme="majorHAnsi"/>
        <w:color w:val="4D4D4F"/>
        <w:sz w:val="15"/>
        <w:szCs w:val="15"/>
      </w:rPr>
    </w:pPr>
  </w:p>
</w:hdr>
</file>

<file path=word/intelligence2.xml><?xml version="1.0" encoding="utf-8"?>
<int2:intelligence xmlns:int2="http://schemas.microsoft.com/office/intelligence/2020/intelligence" xmlns:oel="http://schemas.microsoft.com/office/2019/extlst">
  <int2:observations>
    <int2:textHash int2:hashCode="PJ8MG50GQ/izFl" int2:id="0M7uhK0n">
      <int2:state int2:value="Rejected" int2:type="AugLoop_Text_Critique"/>
    </int2:textHash>
    <int2:textHash int2:hashCode="sSklCr0bZoRv01" int2:id="WVE7yZuU">
      <int2:state int2:value="Rejected" int2:type="AugLoop_Text_Critique"/>
    </int2:textHash>
    <int2:bookmark int2:bookmarkName="_Int_04MDxuCa" int2:invalidationBookmarkName="" int2:hashCode="zo65wlDqqN7sEz" int2:id="EoOYzGWK">
      <int2:state int2:value="Rejected" int2:type="AugLoop_Acronyms_AcronymsCritique"/>
    </int2:bookmark>
    <int2:bookmark int2:bookmarkName="_Int_6f6xnucv" int2:invalidationBookmarkName="" int2:hashCode="gj5v6xbXJu9AAb" int2:id="qzVg1lgl">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4">
    <w:nsid w:val="2027d10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5BD5899"/>
    <w:multiLevelType w:val="hybridMultilevel"/>
    <w:tmpl w:val="821E523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1AC93446"/>
    <w:multiLevelType w:val="multilevel"/>
    <w:tmpl w:val="48402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607E50"/>
    <w:multiLevelType w:val="hybridMultilevel"/>
    <w:tmpl w:val="08DACC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56346E5"/>
    <w:multiLevelType w:val="hybridMultilevel"/>
    <w:tmpl w:val="680C1B2A"/>
    <w:lvl w:ilvl="0" w:tplc="DF82FDA0">
      <w:numFmt w:val="bullet"/>
      <w:lvlText w:val="—"/>
      <w:lvlJc w:val="left"/>
      <w:pPr>
        <w:ind w:left="450" w:hanging="360"/>
      </w:pPr>
      <w:rPr>
        <w:rFonts w:hint="default" w:ascii="Verdana" w:hAnsi="Verdana" w:eastAsiaTheme="majorEastAsia" w:cstheme="majorBidi"/>
      </w:rPr>
    </w:lvl>
    <w:lvl w:ilvl="1" w:tplc="08090003" w:tentative="1">
      <w:start w:val="1"/>
      <w:numFmt w:val="bullet"/>
      <w:lvlText w:val="o"/>
      <w:lvlJc w:val="left"/>
      <w:pPr>
        <w:ind w:left="1170" w:hanging="360"/>
      </w:pPr>
      <w:rPr>
        <w:rFonts w:hint="default" w:ascii="Courier New" w:hAnsi="Courier New" w:cs="Courier New"/>
      </w:rPr>
    </w:lvl>
    <w:lvl w:ilvl="2" w:tplc="08090005" w:tentative="1">
      <w:start w:val="1"/>
      <w:numFmt w:val="bullet"/>
      <w:lvlText w:val=""/>
      <w:lvlJc w:val="left"/>
      <w:pPr>
        <w:ind w:left="1890" w:hanging="360"/>
      </w:pPr>
      <w:rPr>
        <w:rFonts w:hint="default" w:ascii="Wingdings" w:hAnsi="Wingdings"/>
      </w:rPr>
    </w:lvl>
    <w:lvl w:ilvl="3" w:tplc="08090001" w:tentative="1">
      <w:start w:val="1"/>
      <w:numFmt w:val="bullet"/>
      <w:lvlText w:val=""/>
      <w:lvlJc w:val="left"/>
      <w:pPr>
        <w:ind w:left="2610" w:hanging="360"/>
      </w:pPr>
      <w:rPr>
        <w:rFonts w:hint="default" w:ascii="Symbol" w:hAnsi="Symbol"/>
      </w:rPr>
    </w:lvl>
    <w:lvl w:ilvl="4" w:tplc="08090003" w:tentative="1">
      <w:start w:val="1"/>
      <w:numFmt w:val="bullet"/>
      <w:lvlText w:val="o"/>
      <w:lvlJc w:val="left"/>
      <w:pPr>
        <w:ind w:left="3330" w:hanging="360"/>
      </w:pPr>
      <w:rPr>
        <w:rFonts w:hint="default" w:ascii="Courier New" w:hAnsi="Courier New" w:cs="Courier New"/>
      </w:rPr>
    </w:lvl>
    <w:lvl w:ilvl="5" w:tplc="08090005" w:tentative="1">
      <w:start w:val="1"/>
      <w:numFmt w:val="bullet"/>
      <w:lvlText w:val=""/>
      <w:lvlJc w:val="left"/>
      <w:pPr>
        <w:ind w:left="4050" w:hanging="360"/>
      </w:pPr>
      <w:rPr>
        <w:rFonts w:hint="default" w:ascii="Wingdings" w:hAnsi="Wingdings"/>
      </w:rPr>
    </w:lvl>
    <w:lvl w:ilvl="6" w:tplc="08090001" w:tentative="1">
      <w:start w:val="1"/>
      <w:numFmt w:val="bullet"/>
      <w:lvlText w:val=""/>
      <w:lvlJc w:val="left"/>
      <w:pPr>
        <w:ind w:left="4770" w:hanging="360"/>
      </w:pPr>
      <w:rPr>
        <w:rFonts w:hint="default" w:ascii="Symbol" w:hAnsi="Symbol"/>
      </w:rPr>
    </w:lvl>
    <w:lvl w:ilvl="7" w:tplc="08090003" w:tentative="1">
      <w:start w:val="1"/>
      <w:numFmt w:val="bullet"/>
      <w:lvlText w:val="o"/>
      <w:lvlJc w:val="left"/>
      <w:pPr>
        <w:ind w:left="5490" w:hanging="360"/>
      </w:pPr>
      <w:rPr>
        <w:rFonts w:hint="default" w:ascii="Courier New" w:hAnsi="Courier New" w:cs="Courier New"/>
      </w:rPr>
    </w:lvl>
    <w:lvl w:ilvl="8" w:tplc="08090005" w:tentative="1">
      <w:start w:val="1"/>
      <w:numFmt w:val="bullet"/>
      <w:lvlText w:val=""/>
      <w:lvlJc w:val="left"/>
      <w:pPr>
        <w:ind w:left="6210" w:hanging="360"/>
      </w:pPr>
      <w:rPr>
        <w:rFonts w:hint="default" w:ascii="Wingdings" w:hAnsi="Wingdings"/>
      </w:rPr>
    </w:lvl>
  </w:abstractNum>
  <w:abstractNum w:abstractNumId="4" w15:restartNumberingAfterBreak="0">
    <w:nsid w:val="4D550BE0"/>
    <w:multiLevelType w:val="hybridMultilevel"/>
    <w:tmpl w:val="9B2461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D8E03C8"/>
    <w:multiLevelType w:val="hybridMultilevel"/>
    <w:tmpl w:val="637C0E48"/>
    <w:lvl w:ilvl="0" w:tplc="B7629B92">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ED20A38"/>
    <w:multiLevelType w:val="hybridMultilevel"/>
    <w:tmpl w:val="7D186F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F56229"/>
    <w:multiLevelType w:val="multilevel"/>
    <w:tmpl w:val="0809001D"/>
    <w:styleLink w:val="CCbullets"/>
    <w:lvl w:ilvl="0">
      <w:start w:val="1"/>
      <w:numFmt w:val="decimal"/>
      <w:lvlText w:val="%1)"/>
      <w:lvlJc w:val="left"/>
      <w:pPr>
        <w:ind w:left="360" w:hanging="360"/>
      </w:pPr>
      <w:rPr>
        <w:rFonts w:ascii="Roboto" w:hAnsi="Roboto"/>
        <w:color w:val="676769" w:themeColor="text1" w:themeTint="D9"/>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70870A5"/>
    <w:multiLevelType w:val="hybridMultilevel"/>
    <w:tmpl w:val="FFFFFFFF"/>
    <w:lvl w:ilvl="0" w:tplc="7DDCF52A">
      <w:start w:val="1"/>
      <w:numFmt w:val="bullet"/>
      <w:lvlText w:val=""/>
      <w:lvlJc w:val="left"/>
      <w:pPr>
        <w:ind w:left="720" w:hanging="360"/>
      </w:pPr>
      <w:rPr>
        <w:rFonts w:hint="default" w:ascii="Symbol" w:hAnsi="Symbol"/>
      </w:rPr>
    </w:lvl>
    <w:lvl w:ilvl="1" w:tplc="FA7CED14">
      <w:start w:val="1"/>
      <w:numFmt w:val="bullet"/>
      <w:lvlText w:val="o"/>
      <w:lvlJc w:val="left"/>
      <w:pPr>
        <w:ind w:left="1440" w:hanging="360"/>
      </w:pPr>
      <w:rPr>
        <w:rFonts w:hint="default" w:ascii="Courier New" w:hAnsi="Courier New"/>
      </w:rPr>
    </w:lvl>
    <w:lvl w:ilvl="2" w:tplc="BA9C9D62">
      <w:start w:val="1"/>
      <w:numFmt w:val="bullet"/>
      <w:lvlText w:val=""/>
      <w:lvlJc w:val="left"/>
      <w:pPr>
        <w:ind w:left="2160" w:hanging="360"/>
      </w:pPr>
      <w:rPr>
        <w:rFonts w:hint="default" w:ascii="Symbol" w:hAnsi="Symbol"/>
      </w:rPr>
    </w:lvl>
    <w:lvl w:ilvl="3" w:tplc="2DFA515C">
      <w:start w:val="1"/>
      <w:numFmt w:val="bullet"/>
      <w:lvlText w:val=""/>
      <w:lvlJc w:val="left"/>
      <w:pPr>
        <w:ind w:left="2880" w:hanging="360"/>
      </w:pPr>
      <w:rPr>
        <w:rFonts w:hint="default" w:ascii="Symbol" w:hAnsi="Symbol"/>
      </w:rPr>
    </w:lvl>
    <w:lvl w:ilvl="4" w:tplc="A296D262">
      <w:start w:val="1"/>
      <w:numFmt w:val="bullet"/>
      <w:lvlText w:val="o"/>
      <w:lvlJc w:val="left"/>
      <w:pPr>
        <w:ind w:left="3600" w:hanging="360"/>
      </w:pPr>
      <w:rPr>
        <w:rFonts w:hint="default" w:ascii="Courier New" w:hAnsi="Courier New"/>
      </w:rPr>
    </w:lvl>
    <w:lvl w:ilvl="5" w:tplc="A1A4B072">
      <w:start w:val="1"/>
      <w:numFmt w:val="bullet"/>
      <w:lvlText w:val=""/>
      <w:lvlJc w:val="left"/>
      <w:pPr>
        <w:ind w:left="4320" w:hanging="360"/>
      </w:pPr>
      <w:rPr>
        <w:rFonts w:hint="default" w:ascii="Wingdings" w:hAnsi="Wingdings"/>
      </w:rPr>
    </w:lvl>
    <w:lvl w:ilvl="6" w:tplc="AA340412">
      <w:start w:val="1"/>
      <w:numFmt w:val="bullet"/>
      <w:lvlText w:val=""/>
      <w:lvlJc w:val="left"/>
      <w:pPr>
        <w:ind w:left="5040" w:hanging="360"/>
      </w:pPr>
      <w:rPr>
        <w:rFonts w:hint="default" w:ascii="Symbol" w:hAnsi="Symbol"/>
      </w:rPr>
    </w:lvl>
    <w:lvl w:ilvl="7" w:tplc="66041F9A">
      <w:start w:val="1"/>
      <w:numFmt w:val="bullet"/>
      <w:lvlText w:val="o"/>
      <w:lvlJc w:val="left"/>
      <w:pPr>
        <w:ind w:left="5760" w:hanging="360"/>
      </w:pPr>
      <w:rPr>
        <w:rFonts w:hint="default" w:ascii="Courier New" w:hAnsi="Courier New"/>
      </w:rPr>
    </w:lvl>
    <w:lvl w:ilvl="8" w:tplc="B7D4BD24">
      <w:start w:val="1"/>
      <w:numFmt w:val="bullet"/>
      <w:lvlText w:val=""/>
      <w:lvlJc w:val="left"/>
      <w:pPr>
        <w:ind w:left="6480" w:hanging="360"/>
      </w:pPr>
      <w:rPr>
        <w:rFonts w:hint="default" w:ascii="Wingdings" w:hAnsi="Wingdings"/>
      </w:rPr>
    </w:lvl>
  </w:abstractNum>
  <w:abstractNum w:abstractNumId="9" w15:restartNumberingAfterBreak="0">
    <w:nsid w:val="5AAE4C64"/>
    <w:multiLevelType w:val="hybridMultilevel"/>
    <w:tmpl w:val="FFFFFFFF"/>
    <w:lvl w:ilvl="0" w:tplc="BC709EDA">
      <w:start w:val="1"/>
      <w:numFmt w:val="bullet"/>
      <w:lvlText w:val=""/>
      <w:lvlJc w:val="left"/>
      <w:pPr>
        <w:ind w:left="720" w:hanging="360"/>
      </w:pPr>
      <w:rPr>
        <w:rFonts w:hint="default" w:ascii="Symbol" w:hAnsi="Symbol"/>
      </w:rPr>
    </w:lvl>
    <w:lvl w:ilvl="1" w:tplc="C35C3F0A">
      <w:start w:val="1"/>
      <w:numFmt w:val="bullet"/>
      <w:lvlText w:val="o"/>
      <w:lvlJc w:val="left"/>
      <w:pPr>
        <w:ind w:left="1440" w:hanging="360"/>
      </w:pPr>
      <w:rPr>
        <w:rFonts w:hint="default" w:ascii="Courier New" w:hAnsi="Courier New"/>
      </w:rPr>
    </w:lvl>
    <w:lvl w:ilvl="2" w:tplc="B2202C52">
      <w:start w:val="1"/>
      <w:numFmt w:val="bullet"/>
      <w:lvlText w:val=""/>
      <w:lvlJc w:val="left"/>
      <w:pPr>
        <w:ind w:left="2160" w:hanging="360"/>
      </w:pPr>
      <w:rPr>
        <w:rFonts w:hint="default" w:ascii="Wingdings" w:hAnsi="Wingdings"/>
      </w:rPr>
    </w:lvl>
    <w:lvl w:ilvl="3" w:tplc="BDE20990">
      <w:start w:val="1"/>
      <w:numFmt w:val="bullet"/>
      <w:lvlText w:val=""/>
      <w:lvlJc w:val="left"/>
      <w:pPr>
        <w:ind w:left="2880" w:hanging="360"/>
      </w:pPr>
      <w:rPr>
        <w:rFonts w:hint="default" w:ascii="Symbol" w:hAnsi="Symbol"/>
      </w:rPr>
    </w:lvl>
    <w:lvl w:ilvl="4" w:tplc="4BD6C9FE">
      <w:start w:val="1"/>
      <w:numFmt w:val="bullet"/>
      <w:lvlText w:val="o"/>
      <w:lvlJc w:val="left"/>
      <w:pPr>
        <w:ind w:left="3600" w:hanging="360"/>
      </w:pPr>
      <w:rPr>
        <w:rFonts w:hint="default" w:ascii="Courier New" w:hAnsi="Courier New"/>
      </w:rPr>
    </w:lvl>
    <w:lvl w:ilvl="5" w:tplc="B532EC5E">
      <w:start w:val="1"/>
      <w:numFmt w:val="bullet"/>
      <w:lvlText w:val=""/>
      <w:lvlJc w:val="left"/>
      <w:pPr>
        <w:ind w:left="4320" w:hanging="360"/>
      </w:pPr>
      <w:rPr>
        <w:rFonts w:hint="default" w:ascii="Wingdings" w:hAnsi="Wingdings"/>
      </w:rPr>
    </w:lvl>
    <w:lvl w:ilvl="6" w:tplc="647671BA">
      <w:start w:val="1"/>
      <w:numFmt w:val="bullet"/>
      <w:lvlText w:val=""/>
      <w:lvlJc w:val="left"/>
      <w:pPr>
        <w:ind w:left="5040" w:hanging="360"/>
      </w:pPr>
      <w:rPr>
        <w:rFonts w:hint="default" w:ascii="Symbol" w:hAnsi="Symbol"/>
      </w:rPr>
    </w:lvl>
    <w:lvl w:ilvl="7" w:tplc="725E0036">
      <w:start w:val="1"/>
      <w:numFmt w:val="bullet"/>
      <w:lvlText w:val="o"/>
      <w:lvlJc w:val="left"/>
      <w:pPr>
        <w:ind w:left="5760" w:hanging="360"/>
      </w:pPr>
      <w:rPr>
        <w:rFonts w:hint="default" w:ascii="Courier New" w:hAnsi="Courier New"/>
      </w:rPr>
    </w:lvl>
    <w:lvl w:ilvl="8" w:tplc="5CBE4392">
      <w:start w:val="1"/>
      <w:numFmt w:val="bullet"/>
      <w:lvlText w:val=""/>
      <w:lvlJc w:val="left"/>
      <w:pPr>
        <w:ind w:left="6480" w:hanging="360"/>
      </w:pPr>
      <w:rPr>
        <w:rFonts w:hint="default" w:ascii="Wingdings" w:hAnsi="Wingdings"/>
      </w:rPr>
    </w:lvl>
  </w:abstractNum>
  <w:abstractNum w:abstractNumId="10" w15:restartNumberingAfterBreak="0">
    <w:nsid w:val="5B7C78C7"/>
    <w:multiLevelType w:val="hybridMultilevel"/>
    <w:tmpl w:val="7BCCA8CE"/>
    <w:lvl w:ilvl="0" w:tplc="FE0CCC64">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5E7C5F"/>
    <w:multiLevelType w:val="multilevel"/>
    <w:tmpl w:val="1C7C0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02F114B"/>
    <w:multiLevelType w:val="multilevel"/>
    <w:tmpl w:val="58D07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EAEB7CE"/>
    <w:multiLevelType w:val="hybridMultilevel"/>
    <w:tmpl w:val="FFFFFFFF"/>
    <w:lvl w:ilvl="0" w:tplc="DD081418">
      <w:start w:val="1"/>
      <w:numFmt w:val="bullet"/>
      <w:lvlText w:val=""/>
      <w:lvlJc w:val="left"/>
      <w:pPr>
        <w:ind w:left="720" w:hanging="360"/>
      </w:pPr>
      <w:rPr>
        <w:rFonts w:hint="default" w:ascii="Symbol" w:hAnsi="Symbol"/>
      </w:rPr>
    </w:lvl>
    <w:lvl w:ilvl="1" w:tplc="263AD634">
      <w:start w:val="1"/>
      <w:numFmt w:val="bullet"/>
      <w:lvlText w:val=""/>
      <w:lvlJc w:val="left"/>
      <w:pPr>
        <w:ind w:left="1440" w:hanging="360"/>
      </w:pPr>
      <w:rPr>
        <w:rFonts w:hint="default" w:ascii="Symbol" w:hAnsi="Symbol"/>
      </w:rPr>
    </w:lvl>
    <w:lvl w:ilvl="2" w:tplc="31DC52E8">
      <w:start w:val="1"/>
      <w:numFmt w:val="bullet"/>
      <w:lvlText w:val=""/>
      <w:lvlJc w:val="left"/>
      <w:pPr>
        <w:ind w:left="2160" w:hanging="360"/>
      </w:pPr>
      <w:rPr>
        <w:rFonts w:hint="default" w:ascii="Wingdings" w:hAnsi="Wingdings"/>
      </w:rPr>
    </w:lvl>
    <w:lvl w:ilvl="3" w:tplc="1702F384">
      <w:start w:val="1"/>
      <w:numFmt w:val="bullet"/>
      <w:lvlText w:val=""/>
      <w:lvlJc w:val="left"/>
      <w:pPr>
        <w:ind w:left="2880" w:hanging="360"/>
      </w:pPr>
      <w:rPr>
        <w:rFonts w:hint="default" w:ascii="Symbol" w:hAnsi="Symbol"/>
      </w:rPr>
    </w:lvl>
    <w:lvl w:ilvl="4" w:tplc="D4C63408">
      <w:start w:val="1"/>
      <w:numFmt w:val="bullet"/>
      <w:lvlText w:val="o"/>
      <w:lvlJc w:val="left"/>
      <w:pPr>
        <w:ind w:left="3600" w:hanging="360"/>
      </w:pPr>
      <w:rPr>
        <w:rFonts w:hint="default" w:ascii="Courier New" w:hAnsi="Courier New"/>
      </w:rPr>
    </w:lvl>
    <w:lvl w:ilvl="5" w:tplc="9F643C30">
      <w:start w:val="1"/>
      <w:numFmt w:val="bullet"/>
      <w:lvlText w:val=""/>
      <w:lvlJc w:val="left"/>
      <w:pPr>
        <w:ind w:left="4320" w:hanging="360"/>
      </w:pPr>
      <w:rPr>
        <w:rFonts w:hint="default" w:ascii="Wingdings" w:hAnsi="Wingdings"/>
      </w:rPr>
    </w:lvl>
    <w:lvl w:ilvl="6" w:tplc="5BDA1F96">
      <w:start w:val="1"/>
      <w:numFmt w:val="bullet"/>
      <w:lvlText w:val=""/>
      <w:lvlJc w:val="left"/>
      <w:pPr>
        <w:ind w:left="5040" w:hanging="360"/>
      </w:pPr>
      <w:rPr>
        <w:rFonts w:hint="default" w:ascii="Symbol" w:hAnsi="Symbol"/>
      </w:rPr>
    </w:lvl>
    <w:lvl w:ilvl="7" w:tplc="09B4A790">
      <w:start w:val="1"/>
      <w:numFmt w:val="bullet"/>
      <w:lvlText w:val="o"/>
      <w:lvlJc w:val="left"/>
      <w:pPr>
        <w:ind w:left="5760" w:hanging="360"/>
      </w:pPr>
      <w:rPr>
        <w:rFonts w:hint="default" w:ascii="Courier New" w:hAnsi="Courier New"/>
      </w:rPr>
    </w:lvl>
    <w:lvl w:ilvl="8" w:tplc="EA2EAEEE">
      <w:start w:val="1"/>
      <w:numFmt w:val="bullet"/>
      <w:lvlText w:val=""/>
      <w:lvlJc w:val="left"/>
      <w:pPr>
        <w:ind w:left="6480" w:hanging="360"/>
      </w:pPr>
      <w:rPr>
        <w:rFonts w:hint="default" w:ascii="Wingdings" w:hAnsi="Wingdings"/>
      </w:rPr>
    </w:lvl>
  </w:abstractNum>
  <w:num w:numId="15">
    <w:abstractNumId w:val="14"/>
  </w:num>
  <w:num w:numId="1" w16cid:durableId="722413884">
    <w:abstractNumId w:val="7"/>
  </w:num>
  <w:num w:numId="2" w16cid:durableId="1807046980">
    <w:abstractNumId w:val="3"/>
  </w:num>
  <w:num w:numId="3" w16cid:durableId="1296570734">
    <w:abstractNumId w:val="2"/>
  </w:num>
  <w:num w:numId="4" w16cid:durableId="258149733">
    <w:abstractNumId w:val="6"/>
  </w:num>
  <w:num w:numId="5" w16cid:durableId="2128116602">
    <w:abstractNumId w:val="4"/>
  </w:num>
  <w:num w:numId="6" w16cid:durableId="572545954">
    <w:abstractNumId w:val="0"/>
  </w:num>
  <w:num w:numId="7" w16cid:durableId="1599868638">
    <w:abstractNumId w:val="5"/>
  </w:num>
  <w:num w:numId="8" w16cid:durableId="1594513845">
    <w:abstractNumId w:val="10"/>
  </w:num>
  <w:num w:numId="9" w16cid:durableId="1973905430">
    <w:abstractNumId w:val="12"/>
  </w:num>
  <w:num w:numId="10" w16cid:durableId="2041273050">
    <w:abstractNumId w:val="1"/>
  </w:num>
  <w:num w:numId="11" w16cid:durableId="2106878384">
    <w:abstractNumId w:val="11"/>
  </w:num>
  <w:num w:numId="12" w16cid:durableId="111096184">
    <w:abstractNumId w:val="8"/>
  </w:num>
  <w:num w:numId="13" w16cid:durableId="1071342813">
    <w:abstractNumId w:val="13"/>
  </w:num>
  <w:num w:numId="14" w16cid:durableId="17343087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isplayBackgroundShape/>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F2C"/>
    <w:rsid w:val="000100D8"/>
    <w:rsid w:val="00012D9A"/>
    <w:rsid w:val="00015B1B"/>
    <w:rsid w:val="00031439"/>
    <w:rsid w:val="00043A66"/>
    <w:rsid w:val="00055C4E"/>
    <w:rsid w:val="000732AB"/>
    <w:rsid w:val="00094173"/>
    <w:rsid w:val="00095D63"/>
    <w:rsid w:val="000B3F2C"/>
    <w:rsid w:val="000B74B2"/>
    <w:rsid w:val="000D4DAA"/>
    <w:rsid w:val="000F13D4"/>
    <w:rsid w:val="00106A45"/>
    <w:rsid w:val="00120BF6"/>
    <w:rsid w:val="001248A3"/>
    <w:rsid w:val="00130DC3"/>
    <w:rsid w:val="001324A3"/>
    <w:rsid w:val="00134F67"/>
    <w:rsid w:val="001510E7"/>
    <w:rsid w:val="00157D2F"/>
    <w:rsid w:val="00174987"/>
    <w:rsid w:val="00183C37"/>
    <w:rsid w:val="00184045"/>
    <w:rsid w:val="001A5EA7"/>
    <w:rsid w:val="001B6EB3"/>
    <w:rsid w:val="001D59B9"/>
    <w:rsid w:val="001D72F3"/>
    <w:rsid w:val="001D799D"/>
    <w:rsid w:val="001E49E8"/>
    <w:rsid w:val="001E5F43"/>
    <w:rsid w:val="00201CC6"/>
    <w:rsid w:val="00203066"/>
    <w:rsid w:val="00203DB6"/>
    <w:rsid w:val="002141BE"/>
    <w:rsid w:val="0021789F"/>
    <w:rsid w:val="0022030D"/>
    <w:rsid w:val="00222FF3"/>
    <w:rsid w:val="002538DA"/>
    <w:rsid w:val="00280461"/>
    <w:rsid w:val="0028482C"/>
    <w:rsid w:val="00297717"/>
    <w:rsid w:val="002A76DD"/>
    <w:rsid w:val="002E7196"/>
    <w:rsid w:val="00302557"/>
    <w:rsid w:val="003035AA"/>
    <w:rsid w:val="003139B9"/>
    <w:rsid w:val="00325112"/>
    <w:rsid w:val="0032785C"/>
    <w:rsid w:val="00334526"/>
    <w:rsid w:val="00334BD3"/>
    <w:rsid w:val="00335E7E"/>
    <w:rsid w:val="00341DB9"/>
    <w:rsid w:val="00341E27"/>
    <w:rsid w:val="00345980"/>
    <w:rsid w:val="0034610C"/>
    <w:rsid w:val="00363FE8"/>
    <w:rsid w:val="003703D6"/>
    <w:rsid w:val="00374BAC"/>
    <w:rsid w:val="003859E3"/>
    <w:rsid w:val="003947DF"/>
    <w:rsid w:val="003A3840"/>
    <w:rsid w:val="003A5CD8"/>
    <w:rsid w:val="003A6F0D"/>
    <w:rsid w:val="003B0002"/>
    <w:rsid w:val="003B2BCF"/>
    <w:rsid w:val="003B33C1"/>
    <w:rsid w:val="003B43DD"/>
    <w:rsid w:val="003E177B"/>
    <w:rsid w:val="003F1E5F"/>
    <w:rsid w:val="003F2F6B"/>
    <w:rsid w:val="00402CEC"/>
    <w:rsid w:val="00410973"/>
    <w:rsid w:val="004118D1"/>
    <w:rsid w:val="00434947"/>
    <w:rsid w:val="004437E2"/>
    <w:rsid w:val="00445465"/>
    <w:rsid w:val="004459BF"/>
    <w:rsid w:val="00446203"/>
    <w:rsid w:val="00446462"/>
    <w:rsid w:val="004466CD"/>
    <w:rsid w:val="0045291F"/>
    <w:rsid w:val="004561FF"/>
    <w:rsid w:val="00464220"/>
    <w:rsid w:val="004901FB"/>
    <w:rsid w:val="004A16EB"/>
    <w:rsid w:val="004D1764"/>
    <w:rsid w:val="004D3B36"/>
    <w:rsid w:val="004D68C9"/>
    <w:rsid w:val="004E22F9"/>
    <w:rsid w:val="004E314C"/>
    <w:rsid w:val="004F300F"/>
    <w:rsid w:val="005070D4"/>
    <w:rsid w:val="005113EB"/>
    <w:rsid w:val="00535767"/>
    <w:rsid w:val="00543D8E"/>
    <w:rsid w:val="00544A5E"/>
    <w:rsid w:val="00554A15"/>
    <w:rsid w:val="00560A94"/>
    <w:rsid w:val="00565E85"/>
    <w:rsid w:val="00573731"/>
    <w:rsid w:val="00573D37"/>
    <w:rsid w:val="005749FD"/>
    <w:rsid w:val="00592EA0"/>
    <w:rsid w:val="005A127D"/>
    <w:rsid w:val="005C220B"/>
    <w:rsid w:val="005C7CD2"/>
    <w:rsid w:val="005D2140"/>
    <w:rsid w:val="005D67C6"/>
    <w:rsid w:val="005E0195"/>
    <w:rsid w:val="005F39EC"/>
    <w:rsid w:val="005F4B5F"/>
    <w:rsid w:val="005F4E01"/>
    <w:rsid w:val="005F6338"/>
    <w:rsid w:val="0060013B"/>
    <w:rsid w:val="00602E2F"/>
    <w:rsid w:val="00607A32"/>
    <w:rsid w:val="00616449"/>
    <w:rsid w:val="006246F9"/>
    <w:rsid w:val="00635351"/>
    <w:rsid w:val="00637247"/>
    <w:rsid w:val="00643D24"/>
    <w:rsid w:val="00652B01"/>
    <w:rsid w:val="00654EC5"/>
    <w:rsid w:val="00664E3B"/>
    <w:rsid w:val="00671ACA"/>
    <w:rsid w:val="00682B2F"/>
    <w:rsid w:val="00693208"/>
    <w:rsid w:val="00695344"/>
    <w:rsid w:val="006A1B65"/>
    <w:rsid w:val="006A4AD7"/>
    <w:rsid w:val="006A72EF"/>
    <w:rsid w:val="006B4070"/>
    <w:rsid w:val="006B44E4"/>
    <w:rsid w:val="006B4CE7"/>
    <w:rsid w:val="006E27E6"/>
    <w:rsid w:val="006F5544"/>
    <w:rsid w:val="00705DCD"/>
    <w:rsid w:val="007115E1"/>
    <w:rsid w:val="007147A2"/>
    <w:rsid w:val="0072204D"/>
    <w:rsid w:val="00722A37"/>
    <w:rsid w:val="00725008"/>
    <w:rsid w:val="00731123"/>
    <w:rsid w:val="00742341"/>
    <w:rsid w:val="00757A59"/>
    <w:rsid w:val="00763728"/>
    <w:rsid w:val="0076418D"/>
    <w:rsid w:val="00764494"/>
    <w:rsid w:val="00771611"/>
    <w:rsid w:val="0078323F"/>
    <w:rsid w:val="0079383C"/>
    <w:rsid w:val="00796201"/>
    <w:rsid w:val="007A77B6"/>
    <w:rsid w:val="007B04B4"/>
    <w:rsid w:val="007C1C37"/>
    <w:rsid w:val="007C6FB7"/>
    <w:rsid w:val="007E5BCD"/>
    <w:rsid w:val="007F24EC"/>
    <w:rsid w:val="00817836"/>
    <w:rsid w:val="008333C3"/>
    <w:rsid w:val="0084383E"/>
    <w:rsid w:val="00850399"/>
    <w:rsid w:val="00856E26"/>
    <w:rsid w:val="008817BB"/>
    <w:rsid w:val="0088460C"/>
    <w:rsid w:val="0088561A"/>
    <w:rsid w:val="0089158C"/>
    <w:rsid w:val="00891927"/>
    <w:rsid w:val="008A03B2"/>
    <w:rsid w:val="008A6E04"/>
    <w:rsid w:val="008C21F7"/>
    <w:rsid w:val="008C2310"/>
    <w:rsid w:val="008D09E7"/>
    <w:rsid w:val="008D6D14"/>
    <w:rsid w:val="008F7251"/>
    <w:rsid w:val="00904098"/>
    <w:rsid w:val="00905A2E"/>
    <w:rsid w:val="00916A55"/>
    <w:rsid w:val="0092099F"/>
    <w:rsid w:val="00921DA2"/>
    <w:rsid w:val="00924EE1"/>
    <w:rsid w:val="0093399E"/>
    <w:rsid w:val="00934055"/>
    <w:rsid w:val="009370FE"/>
    <w:rsid w:val="00941B55"/>
    <w:rsid w:val="009502B7"/>
    <w:rsid w:val="00956644"/>
    <w:rsid w:val="009568D5"/>
    <w:rsid w:val="0096206B"/>
    <w:rsid w:val="00987EB0"/>
    <w:rsid w:val="009A1D12"/>
    <w:rsid w:val="009D6915"/>
    <w:rsid w:val="009E7478"/>
    <w:rsid w:val="009F37D5"/>
    <w:rsid w:val="009F6404"/>
    <w:rsid w:val="00A00249"/>
    <w:rsid w:val="00A036F2"/>
    <w:rsid w:val="00A111E1"/>
    <w:rsid w:val="00A22249"/>
    <w:rsid w:val="00A2698D"/>
    <w:rsid w:val="00A32844"/>
    <w:rsid w:val="00A35C92"/>
    <w:rsid w:val="00A40FD4"/>
    <w:rsid w:val="00A4708E"/>
    <w:rsid w:val="00A57F34"/>
    <w:rsid w:val="00A57FB8"/>
    <w:rsid w:val="00A67988"/>
    <w:rsid w:val="00A84323"/>
    <w:rsid w:val="00A97729"/>
    <w:rsid w:val="00AB2126"/>
    <w:rsid w:val="00AB2D18"/>
    <w:rsid w:val="00AB5160"/>
    <w:rsid w:val="00AD17E9"/>
    <w:rsid w:val="00AD5A7D"/>
    <w:rsid w:val="00AE5FC1"/>
    <w:rsid w:val="00B07A12"/>
    <w:rsid w:val="00B20E12"/>
    <w:rsid w:val="00B23829"/>
    <w:rsid w:val="00B47CC6"/>
    <w:rsid w:val="00B513E9"/>
    <w:rsid w:val="00B713AE"/>
    <w:rsid w:val="00B8458D"/>
    <w:rsid w:val="00B902EB"/>
    <w:rsid w:val="00B96E13"/>
    <w:rsid w:val="00BA1894"/>
    <w:rsid w:val="00BA19F9"/>
    <w:rsid w:val="00BB0805"/>
    <w:rsid w:val="00BB164A"/>
    <w:rsid w:val="00BB4EC9"/>
    <w:rsid w:val="00BC3AA0"/>
    <w:rsid w:val="00BC4302"/>
    <w:rsid w:val="00BD1262"/>
    <w:rsid w:val="00BD7D27"/>
    <w:rsid w:val="00BE18D8"/>
    <w:rsid w:val="00BE2BC9"/>
    <w:rsid w:val="00BF2F69"/>
    <w:rsid w:val="00BF4F0B"/>
    <w:rsid w:val="00BF5FBF"/>
    <w:rsid w:val="00C113E0"/>
    <w:rsid w:val="00C13811"/>
    <w:rsid w:val="00C25C73"/>
    <w:rsid w:val="00C351E9"/>
    <w:rsid w:val="00C40E56"/>
    <w:rsid w:val="00C536F9"/>
    <w:rsid w:val="00C5421C"/>
    <w:rsid w:val="00C611F2"/>
    <w:rsid w:val="00C615E8"/>
    <w:rsid w:val="00C64010"/>
    <w:rsid w:val="00C73840"/>
    <w:rsid w:val="00C75409"/>
    <w:rsid w:val="00C849AB"/>
    <w:rsid w:val="00C8583D"/>
    <w:rsid w:val="00C85F3B"/>
    <w:rsid w:val="00C860BD"/>
    <w:rsid w:val="00CA5797"/>
    <w:rsid w:val="00CA7364"/>
    <w:rsid w:val="00CB0F2B"/>
    <w:rsid w:val="00CB296C"/>
    <w:rsid w:val="00CB439E"/>
    <w:rsid w:val="00CB70EC"/>
    <w:rsid w:val="00CC5019"/>
    <w:rsid w:val="00CD0AB3"/>
    <w:rsid w:val="00CE0ADE"/>
    <w:rsid w:val="00CE3CCD"/>
    <w:rsid w:val="00CE7271"/>
    <w:rsid w:val="00CF1711"/>
    <w:rsid w:val="00CF4BED"/>
    <w:rsid w:val="00CF6025"/>
    <w:rsid w:val="00D07DDC"/>
    <w:rsid w:val="00D13AF6"/>
    <w:rsid w:val="00D270B5"/>
    <w:rsid w:val="00D274B3"/>
    <w:rsid w:val="00D30243"/>
    <w:rsid w:val="00D3496B"/>
    <w:rsid w:val="00D475D0"/>
    <w:rsid w:val="00D620CB"/>
    <w:rsid w:val="00D70906"/>
    <w:rsid w:val="00D76F22"/>
    <w:rsid w:val="00D81B6E"/>
    <w:rsid w:val="00D83E7C"/>
    <w:rsid w:val="00D95FA3"/>
    <w:rsid w:val="00DB1EC8"/>
    <w:rsid w:val="00DB3626"/>
    <w:rsid w:val="00DB509B"/>
    <w:rsid w:val="00DC3A6B"/>
    <w:rsid w:val="00DC58E0"/>
    <w:rsid w:val="00DE23EC"/>
    <w:rsid w:val="00DE4366"/>
    <w:rsid w:val="00DF2BFA"/>
    <w:rsid w:val="00DF4D6B"/>
    <w:rsid w:val="00E10537"/>
    <w:rsid w:val="00E1495E"/>
    <w:rsid w:val="00E15B12"/>
    <w:rsid w:val="00E362FF"/>
    <w:rsid w:val="00E43921"/>
    <w:rsid w:val="00E52CF6"/>
    <w:rsid w:val="00E538DF"/>
    <w:rsid w:val="00E615EA"/>
    <w:rsid w:val="00E6564F"/>
    <w:rsid w:val="00E67BDD"/>
    <w:rsid w:val="00E71C0E"/>
    <w:rsid w:val="00E97E0D"/>
    <w:rsid w:val="00ED049E"/>
    <w:rsid w:val="00ED4E36"/>
    <w:rsid w:val="00EF04C9"/>
    <w:rsid w:val="00F2297D"/>
    <w:rsid w:val="00F35B91"/>
    <w:rsid w:val="00F516D4"/>
    <w:rsid w:val="00F62249"/>
    <w:rsid w:val="00F643A0"/>
    <w:rsid w:val="00F71B3A"/>
    <w:rsid w:val="00F76EA9"/>
    <w:rsid w:val="00F94D21"/>
    <w:rsid w:val="00FA155C"/>
    <w:rsid w:val="00FA1DD8"/>
    <w:rsid w:val="00FA2B19"/>
    <w:rsid w:val="00FA7A43"/>
    <w:rsid w:val="00FB2267"/>
    <w:rsid w:val="00FB237D"/>
    <w:rsid w:val="00FC427B"/>
    <w:rsid w:val="00FE0013"/>
    <w:rsid w:val="00FF179A"/>
    <w:rsid w:val="01996764"/>
    <w:rsid w:val="021A4023"/>
    <w:rsid w:val="05C1A952"/>
    <w:rsid w:val="0612939F"/>
    <w:rsid w:val="087AC775"/>
    <w:rsid w:val="0964FD19"/>
    <w:rsid w:val="0CCBD168"/>
    <w:rsid w:val="0CEC27FF"/>
    <w:rsid w:val="10E09F6A"/>
    <w:rsid w:val="10F09AA9"/>
    <w:rsid w:val="12913234"/>
    <w:rsid w:val="12B7BFD3"/>
    <w:rsid w:val="13E0B435"/>
    <w:rsid w:val="16B67BAD"/>
    <w:rsid w:val="19E5A469"/>
    <w:rsid w:val="1C96F073"/>
    <w:rsid w:val="1E125CE9"/>
    <w:rsid w:val="1E5C3D76"/>
    <w:rsid w:val="1FA52424"/>
    <w:rsid w:val="1FAC72DD"/>
    <w:rsid w:val="20300898"/>
    <w:rsid w:val="21B9C377"/>
    <w:rsid w:val="22086403"/>
    <w:rsid w:val="22B9AB7E"/>
    <w:rsid w:val="2455786B"/>
    <w:rsid w:val="2505F4A1"/>
    <w:rsid w:val="2926B23C"/>
    <w:rsid w:val="2B0F9BF2"/>
    <w:rsid w:val="2B107365"/>
    <w:rsid w:val="2B162EBF"/>
    <w:rsid w:val="2C174F15"/>
    <w:rsid w:val="2C84A211"/>
    <w:rsid w:val="2CF4B2AB"/>
    <w:rsid w:val="2D9600AB"/>
    <w:rsid w:val="305B640C"/>
    <w:rsid w:val="327FBEFB"/>
    <w:rsid w:val="33D13B98"/>
    <w:rsid w:val="342C3B54"/>
    <w:rsid w:val="3430180F"/>
    <w:rsid w:val="36EFB3FD"/>
    <w:rsid w:val="37E64BBA"/>
    <w:rsid w:val="38CF1265"/>
    <w:rsid w:val="3986D275"/>
    <w:rsid w:val="3A441383"/>
    <w:rsid w:val="3C058F9D"/>
    <w:rsid w:val="3C78CAB7"/>
    <w:rsid w:val="3F35A8C9"/>
    <w:rsid w:val="3F3E8DE1"/>
    <w:rsid w:val="3FA6CF59"/>
    <w:rsid w:val="4307FE04"/>
    <w:rsid w:val="45C8C663"/>
    <w:rsid w:val="49BB5D77"/>
    <w:rsid w:val="4A11AAA2"/>
    <w:rsid w:val="4BFDF534"/>
    <w:rsid w:val="4CC5C855"/>
    <w:rsid w:val="4DF928BC"/>
    <w:rsid w:val="4F3688DE"/>
    <w:rsid w:val="5518ED20"/>
    <w:rsid w:val="57A0D2A8"/>
    <w:rsid w:val="57CFF28E"/>
    <w:rsid w:val="5832FD10"/>
    <w:rsid w:val="5833854D"/>
    <w:rsid w:val="58A0CBD7"/>
    <w:rsid w:val="594533E7"/>
    <w:rsid w:val="59EEB55A"/>
    <w:rsid w:val="5AE13286"/>
    <w:rsid w:val="5CD7F1E0"/>
    <w:rsid w:val="5D99BF4A"/>
    <w:rsid w:val="615DAC77"/>
    <w:rsid w:val="65FE86A6"/>
    <w:rsid w:val="67B8AE53"/>
    <w:rsid w:val="6A5C814F"/>
    <w:rsid w:val="6ADD8A80"/>
    <w:rsid w:val="6D5E0CEE"/>
    <w:rsid w:val="7120C956"/>
    <w:rsid w:val="734906DC"/>
    <w:rsid w:val="779D6B51"/>
    <w:rsid w:val="77A54A26"/>
    <w:rsid w:val="78F505B8"/>
    <w:rsid w:val="799B21BE"/>
    <w:rsid w:val="79F13B44"/>
    <w:rsid w:val="7B8D0BA5"/>
    <w:rsid w:val="7CD52FE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A03FC"/>
  <w15:chartTrackingRefBased/>
  <w15:docId w15:val="{1DD73C1B-B754-4F77-8DE3-430D7D3FC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538DA"/>
    <w:pPr>
      <w:spacing w:before="40" w:after="40"/>
    </w:pPr>
    <w:rPr>
      <w:color w:val="4D4D4F"/>
      <w:sz w:val="20"/>
    </w:rPr>
  </w:style>
  <w:style w:type="paragraph" w:styleId="Heading1">
    <w:name w:val="heading 1"/>
    <w:aliases w:val="Heading"/>
    <w:basedOn w:val="Normal"/>
    <w:next w:val="Subtitle"/>
    <w:link w:val="Heading1Char"/>
    <w:uiPriority w:val="9"/>
    <w:qFormat/>
    <w:rsid w:val="007F24EC"/>
    <w:pPr>
      <w:keepNext/>
      <w:keepLines/>
      <w:spacing w:before="360" w:after="120"/>
      <w:outlineLvl w:val="0"/>
    </w:pPr>
    <w:rPr>
      <w:rFonts w:asciiTheme="majorHAnsi" w:hAnsiTheme="majorHAnsi" w:eastAsiaTheme="majorEastAsia" w:cstheme="majorBidi"/>
      <w:sz w:val="44"/>
      <w:szCs w:val="32"/>
    </w:rPr>
  </w:style>
  <w:style w:type="paragraph" w:styleId="Heading2">
    <w:name w:val="heading 2"/>
    <w:aliases w:val="Sub-heading"/>
    <w:basedOn w:val="Normal"/>
    <w:next w:val="Normal"/>
    <w:link w:val="Heading2Char"/>
    <w:uiPriority w:val="9"/>
    <w:unhideWhenUsed/>
    <w:qFormat/>
    <w:rsid w:val="00B07A12"/>
    <w:pPr>
      <w:keepNext/>
      <w:keepLines/>
      <w:spacing w:before="360"/>
      <w:outlineLvl w:val="1"/>
    </w:pPr>
    <w:rPr>
      <w:rFonts w:asciiTheme="majorHAnsi" w:hAnsiTheme="majorHAnsi" w:eastAsiaTheme="majorEastAsia" w:cstheme="majorBidi"/>
      <w:sz w:val="32"/>
      <w:szCs w:val="26"/>
    </w:rPr>
  </w:style>
  <w:style w:type="paragraph" w:styleId="Heading3">
    <w:name w:val="heading 3"/>
    <w:aliases w:val="Sub-sub-heading"/>
    <w:basedOn w:val="Normal"/>
    <w:next w:val="Normal"/>
    <w:link w:val="Heading3Char"/>
    <w:uiPriority w:val="9"/>
    <w:unhideWhenUsed/>
    <w:qFormat/>
    <w:rsid w:val="00C849AB"/>
    <w:pPr>
      <w:keepNext/>
      <w:keepLines/>
      <w:spacing w:before="360"/>
      <w:outlineLvl w:val="2"/>
    </w:pPr>
    <w:rPr>
      <w:rFonts w:asciiTheme="majorHAnsi" w:hAnsiTheme="majorHAnsi" w:eastAsiaTheme="majorEastAsia" w:cstheme="majorBidi"/>
      <w:b/>
      <w:noProof/>
      <w:sz w:val="24"/>
      <w:szCs w:val="24"/>
    </w:rPr>
  </w:style>
  <w:style w:type="paragraph" w:styleId="Heading4">
    <w:name w:val="heading 4"/>
    <w:aliases w:val="Byline"/>
    <w:basedOn w:val="Normal"/>
    <w:next w:val="Normal"/>
    <w:link w:val="Heading4Char"/>
    <w:uiPriority w:val="9"/>
    <w:unhideWhenUsed/>
    <w:qFormat/>
    <w:rsid w:val="00C849AB"/>
    <w:pPr>
      <w:keepNext/>
      <w:keepLines/>
      <w:spacing w:before="360" w:after="120"/>
      <w:outlineLvl w:val="3"/>
    </w:pPr>
    <w:rPr>
      <w:rFonts w:asciiTheme="majorHAnsi" w:hAnsiTheme="majorHAnsi" w:eastAsiaTheme="majorEastAsia" w:cstheme="majorBidi"/>
      <w:b/>
      <w:iCs/>
      <w:caps/>
      <w:spacing w:val="10"/>
    </w:rPr>
  </w:style>
  <w:style w:type="paragraph" w:styleId="Heading5">
    <w:name w:val="heading 5"/>
    <w:basedOn w:val="Normal"/>
    <w:next w:val="Normal"/>
    <w:link w:val="Heading5Char"/>
    <w:uiPriority w:val="9"/>
    <w:unhideWhenUsed/>
    <w:rsid w:val="00F62249"/>
    <w:pPr>
      <w:keepNext/>
      <w:keepLines/>
      <w:spacing w:after="0"/>
      <w:outlineLvl w:val="4"/>
    </w:pPr>
    <w:rPr>
      <w:rFonts w:asciiTheme="majorHAnsi" w:hAnsiTheme="majorHAnsi" w:eastAsiaTheme="majorEastAsia" w:cstheme="majorBidi"/>
      <w:color w:val="004F8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numbering" w:styleId="CCbullets" w:customStyle="1">
    <w:name w:val="CC bullets"/>
    <w:basedOn w:val="NoList"/>
    <w:uiPriority w:val="99"/>
    <w:rsid w:val="005F39EC"/>
    <w:pPr>
      <w:numPr>
        <w:numId w:val="1"/>
      </w:numPr>
    </w:pPr>
  </w:style>
  <w:style w:type="paragraph" w:styleId="NoSpacing">
    <w:name w:val="No Spacing"/>
    <w:link w:val="NoSpacingChar"/>
    <w:uiPriority w:val="1"/>
    <w:rsid w:val="00F62249"/>
    <w:pPr>
      <w:spacing w:after="0" w:line="240" w:lineRule="auto"/>
    </w:pPr>
  </w:style>
  <w:style w:type="character" w:styleId="SubtleEmphasis">
    <w:name w:val="Subtle Emphasis"/>
    <w:basedOn w:val="DefaultParagraphFont"/>
    <w:uiPriority w:val="19"/>
    <w:rsid w:val="00F62249"/>
    <w:rPr>
      <w:i/>
      <w:iCs/>
      <w:color w:val="78787B" w:themeColor="text1" w:themeTint="BF"/>
    </w:rPr>
  </w:style>
  <w:style w:type="character" w:styleId="Heading1Char" w:customStyle="1">
    <w:name w:val="Heading 1 Char"/>
    <w:aliases w:val="Heading Char"/>
    <w:basedOn w:val="DefaultParagraphFont"/>
    <w:link w:val="Heading1"/>
    <w:uiPriority w:val="9"/>
    <w:rsid w:val="007F24EC"/>
    <w:rPr>
      <w:rFonts w:asciiTheme="majorHAnsi" w:hAnsiTheme="majorHAnsi" w:eastAsiaTheme="majorEastAsia" w:cstheme="majorBidi"/>
      <w:color w:val="4D4D4F"/>
      <w:sz w:val="44"/>
      <w:szCs w:val="32"/>
    </w:rPr>
  </w:style>
  <w:style w:type="character" w:styleId="Heading2Char" w:customStyle="1">
    <w:name w:val="Heading 2 Char"/>
    <w:aliases w:val="Sub-heading Char"/>
    <w:basedOn w:val="DefaultParagraphFont"/>
    <w:link w:val="Heading2"/>
    <w:uiPriority w:val="9"/>
    <w:rsid w:val="00B07A12"/>
    <w:rPr>
      <w:rFonts w:asciiTheme="majorHAnsi" w:hAnsiTheme="majorHAnsi" w:eastAsiaTheme="majorEastAsia" w:cstheme="majorBidi"/>
      <w:color w:val="4D4D4F"/>
      <w:sz w:val="32"/>
      <w:szCs w:val="26"/>
    </w:rPr>
  </w:style>
  <w:style w:type="character" w:styleId="Heading3Char" w:customStyle="1">
    <w:name w:val="Heading 3 Char"/>
    <w:aliases w:val="Sub-sub-heading Char"/>
    <w:basedOn w:val="DefaultParagraphFont"/>
    <w:link w:val="Heading3"/>
    <w:uiPriority w:val="9"/>
    <w:rsid w:val="00C849AB"/>
    <w:rPr>
      <w:rFonts w:asciiTheme="majorHAnsi" w:hAnsiTheme="majorHAnsi" w:eastAsiaTheme="majorEastAsia" w:cstheme="majorBidi"/>
      <w:b/>
      <w:noProof/>
      <w:color w:val="4D4D4F"/>
      <w:sz w:val="24"/>
      <w:szCs w:val="24"/>
    </w:rPr>
  </w:style>
  <w:style w:type="character" w:styleId="Heading4Char" w:customStyle="1">
    <w:name w:val="Heading 4 Char"/>
    <w:aliases w:val="Byline Char"/>
    <w:basedOn w:val="DefaultParagraphFont"/>
    <w:link w:val="Heading4"/>
    <w:uiPriority w:val="9"/>
    <w:rsid w:val="00C849AB"/>
    <w:rPr>
      <w:rFonts w:asciiTheme="majorHAnsi" w:hAnsiTheme="majorHAnsi" w:eastAsiaTheme="majorEastAsia" w:cstheme="majorBidi"/>
      <w:b/>
      <w:iCs/>
      <w:caps/>
      <w:color w:val="4D4D4F"/>
      <w:spacing w:val="10"/>
      <w:sz w:val="20"/>
    </w:rPr>
  </w:style>
  <w:style w:type="paragraph" w:styleId="BalloonText">
    <w:name w:val="Balloon Text"/>
    <w:basedOn w:val="Normal"/>
    <w:link w:val="BalloonTextChar"/>
    <w:uiPriority w:val="99"/>
    <w:semiHidden/>
    <w:unhideWhenUsed/>
    <w:rsid w:val="00F6224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62249"/>
    <w:rPr>
      <w:rFonts w:ascii="Segoe UI" w:hAnsi="Segoe UI" w:cs="Segoe UI"/>
      <w:sz w:val="18"/>
      <w:szCs w:val="18"/>
    </w:rPr>
  </w:style>
  <w:style w:type="paragraph" w:styleId="Title">
    <w:name w:val="Title"/>
    <w:basedOn w:val="Normal"/>
    <w:next w:val="Normal"/>
    <w:link w:val="TitleChar"/>
    <w:uiPriority w:val="10"/>
    <w:qFormat/>
    <w:rsid w:val="006246F9"/>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246F9"/>
    <w:rPr>
      <w:rFonts w:asciiTheme="majorHAnsi" w:hAnsiTheme="majorHAnsi" w:eastAsiaTheme="majorEastAsia" w:cstheme="majorBidi"/>
      <w:color w:val="4D4D4F"/>
      <w:spacing w:val="-10"/>
      <w:kern w:val="28"/>
      <w:sz w:val="56"/>
      <w:szCs w:val="56"/>
    </w:rPr>
  </w:style>
  <w:style w:type="character" w:styleId="Heading5Char" w:customStyle="1">
    <w:name w:val="Heading 5 Char"/>
    <w:basedOn w:val="DefaultParagraphFont"/>
    <w:link w:val="Heading5"/>
    <w:uiPriority w:val="9"/>
    <w:rsid w:val="00F62249"/>
    <w:rPr>
      <w:rFonts w:asciiTheme="majorHAnsi" w:hAnsiTheme="majorHAnsi" w:eastAsiaTheme="majorEastAsia" w:cstheme="majorBidi"/>
      <w:color w:val="004F86" w:themeColor="accent1" w:themeShade="BF"/>
    </w:rPr>
  </w:style>
  <w:style w:type="paragraph" w:styleId="Subtitle">
    <w:name w:val="Subtitle"/>
    <w:aliases w:val="Stand-first"/>
    <w:basedOn w:val="Normal"/>
    <w:next w:val="Normal"/>
    <w:link w:val="SubtitleChar"/>
    <w:uiPriority w:val="11"/>
    <w:qFormat/>
    <w:rsid w:val="006246F9"/>
    <w:pPr>
      <w:numPr>
        <w:ilvl w:val="1"/>
      </w:numPr>
    </w:pPr>
    <w:rPr>
      <w:rFonts w:eastAsiaTheme="minorEastAsia"/>
      <w:i/>
      <w:sz w:val="24"/>
    </w:rPr>
  </w:style>
  <w:style w:type="character" w:styleId="SubtitleChar" w:customStyle="1">
    <w:name w:val="Subtitle Char"/>
    <w:aliases w:val="Stand-first Char"/>
    <w:basedOn w:val="DefaultParagraphFont"/>
    <w:link w:val="Subtitle"/>
    <w:uiPriority w:val="11"/>
    <w:rsid w:val="006246F9"/>
    <w:rPr>
      <w:rFonts w:eastAsiaTheme="minorEastAsia"/>
      <w:i/>
      <w:color w:val="4D4D4F"/>
      <w:sz w:val="24"/>
    </w:rPr>
  </w:style>
  <w:style w:type="character" w:styleId="Emphasis">
    <w:name w:val="Emphasis"/>
    <w:basedOn w:val="DefaultParagraphFont"/>
    <w:uiPriority w:val="20"/>
    <w:rsid w:val="00F62249"/>
    <w:rPr>
      <w:i/>
      <w:iCs/>
    </w:rPr>
  </w:style>
  <w:style w:type="character" w:styleId="Strong">
    <w:name w:val="Strong"/>
    <w:basedOn w:val="DefaultParagraphFont"/>
    <w:uiPriority w:val="22"/>
    <w:rsid w:val="00F62249"/>
    <w:rPr>
      <w:b/>
      <w:bCs/>
    </w:rPr>
  </w:style>
  <w:style w:type="paragraph" w:styleId="Quote">
    <w:name w:val="Quote"/>
    <w:basedOn w:val="Normal"/>
    <w:next w:val="Normal"/>
    <w:link w:val="QuoteChar"/>
    <w:uiPriority w:val="29"/>
    <w:qFormat/>
    <w:rsid w:val="00FA1DD8"/>
    <w:pPr>
      <w:pBdr>
        <w:left w:val="single" w:color="C0BFBF" w:sz="8" w:space="15"/>
      </w:pBdr>
      <w:shd w:val="solid" w:color="FFFFFF" w:themeColor="background1" w:fill="F1F2F2"/>
      <w:spacing w:before="100" w:beforeAutospacing="1" w:after="100" w:afterAutospacing="1"/>
      <w:ind w:left="454" w:right="454"/>
    </w:pPr>
    <w:rPr>
      <w:i/>
      <w:iCs/>
    </w:rPr>
  </w:style>
  <w:style w:type="character" w:styleId="QuoteChar" w:customStyle="1">
    <w:name w:val="Quote Char"/>
    <w:basedOn w:val="DefaultParagraphFont"/>
    <w:link w:val="Quote"/>
    <w:uiPriority w:val="29"/>
    <w:rsid w:val="00FA1DD8"/>
    <w:rPr>
      <w:i/>
      <w:iCs/>
      <w:color w:val="4D4D4F"/>
      <w:sz w:val="20"/>
      <w:shd w:val="solid" w:color="FFFFFF" w:themeColor="background1" w:fill="F1F2F2"/>
    </w:rPr>
  </w:style>
  <w:style w:type="character" w:styleId="SubtleReference">
    <w:name w:val="Subtle Reference"/>
    <w:basedOn w:val="DefaultParagraphFont"/>
    <w:uiPriority w:val="31"/>
    <w:rsid w:val="00F62249"/>
    <w:rPr>
      <w:smallCaps/>
      <w:color w:val="8A8A8D" w:themeColor="text1" w:themeTint="A5"/>
    </w:rPr>
  </w:style>
  <w:style w:type="character" w:styleId="BookTitle">
    <w:name w:val="Book Title"/>
    <w:basedOn w:val="DefaultParagraphFont"/>
    <w:uiPriority w:val="33"/>
    <w:rsid w:val="00F62249"/>
    <w:rPr>
      <w:b/>
      <w:bCs/>
      <w:i/>
      <w:iCs/>
      <w:spacing w:val="5"/>
    </w:rPr>
  </w:style>
  <w:style w:type="paragraph" w:styleId="ListParagraph">
    <w:name w:val="List Paragraph"/>
    <w:basedOn w:val="Normal"/>
    <w:uiPriority w:val="34"/>
    <w:rsid w:val="00F62249"/>
    <w:pPr>
      <w:ind w:left="720"/>
      <w:contextualSpacing/>
    </w:pPr>
  </w:style>
  <w:style w:type="paragraph" w:styleId="Caption">
    <w:name w:val="caption"/>
    <w:basedOn w:val="Normal"/>
    <w:next w:val="Normal"/>
    <w:uiPriority w:val="35"/>
    <w:unhideWhenUsed/>
    <w:qFormat/>
    <w:rsid w:val="007F24EC"/>
    <w:pPr>
      <w:spacing w:before="360" w:line="240" w:lineRule="auto"/>
    </w:pPr>
    <w:rPr>
      <w:b/>
      <w:iCs/>
      <w:caps/>
      <w:color w:val="747D7D" w:themeColor="background2" w:themeShade="80"/>
      <w:spacing w:val="20"/>
      <w:szCs w:val="18"/>
    </w:rPr>
  </w:style>
  <w:style w:type="paragraph" w:styleId="Header">
    <w:name w:val="header"/>
    <w:basedOn w:val="Normal"/>
    <w:link w:val="HeaderChar"/>
    <w:uiPriority w:val="99"/>
    <w:unhideWhenUsed/>
    <w:rsid w:val="00A84323"/>
    <w:pPr>
      <w:tabs>
        <w:tab w:val="center" w:pos="4513"/>
        <w:tab w:val="right" w:pos="9026"/>
      </w:tabs>
      <w:spacing w:after="0" w:line="240" w:lineRule="auto"/>
    </w:pPr>
  </w:style>
  <w:style w:type="character" w:styleId="HeaderChar" w:customStyle="1">
    <w:name w:val="Header Char"/>
    <w:basedOn w:val="DefaultParagraphFont"/>
    <w:link w:val="Header"/>
    <w:uiPriority w:val="99"/>
    <w:rsid w:val="00A84323"/>
    <w:rPr>
      <w:rFonts w:ascii="Verdana" w:hAnsi="Verdana"/>
    </w:rPr>
  </w:style>
  <w:style w:type="paragraph" w:styleId="Footer">
    <w:name w:val="footer"/>
    <w:basedOn w:val="Normal"/>
    <w:link w:val="FooterChar"/>
    <w:uiPriority w:val="99"/>
    <w:unhideWhenUsed/>
    <w:rsid w:val="00A84323"/>
    <w:pPr>
      <w:tabs>
        <w:tab w:val="center" w:pos="4513"/>
        <w:tab w:val="right" w:pos="9026"/>
      </w:tabs>
      <w:spacing w:after="0" w:line="240" w:lineRule="auto"/>
    </w:pPr>
  </w:style>
  <w:style w:type="character" w:styleId="FooterChar" w:customStyle="1">
    <w:name w:val="Footer Char"/>
    <w:basedOn w:val="DefaultParagraphFont"/>
    <w:link w:val="Footer"/>
    <w:uiPriority w:val="99"/>
    <w:rsid w:val="00A84323"/>
    <w:rPr>
      <w:rFonts w:ascii="Verdana" w:hAnsi="Verdana"/>
    </w:rPr>
  </w:style>
  <w:style w:type="character" w:styleId="PlaceholderText">
    <w:name w:val="Placeholder Text"/>
    <w:basedOn w:val="DefaultParagraphFont"/>
    <w:uiPriority w:val="99"/>
    <w:semiHidden/>
    <w:rsid w:val="00A84323"/>
    <w:rPr>
      <w:color w:val="808080"/>
    </w:rPr>
  </w:style>
  <w:style w:type="character" w:styleId="NoSpacingChar" w:customStyle="1">
    <w:name w:val="No Spacing Char"/>
    <w:basedOn w:val="DefaultParagraphFont"/>
    <w:link w:val="NoSpacing"/>
    <w:uiPriority w:val="1"/>
    <w:rsid w:val="00A84323"/>
  </w:style>
  <w:style w:type="character" w:styleId="e24kjd" w:customStyle="1">
    <w:name w:val="e24kjd"/>
    <w:basedOn w:val="DefaultParagraphFont"/>
    <w:rsid w:val="000732AB"/>
  </w:style>
  <w:style w:type="table" w:styleId="TableGrid">
    <w:name w:val="Table Grid"/>
    <w:basedOn w:val="TableNormal"/>
    <w:uiPriority w:val="39"/>
    <w:rsid w:val="003A384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tyle1" w:customStyle="1">
    <w:name w:val="Style1"/>
    <w:basedOn w:val="TableNormal"/>
    <w:uiPriority w:val="99"/>
    <w:rsid w:val="00A57FB8"/>
    <w:pPr>
      <w:spacing w:after="0" w:line="240" w:lineRule="auto"/>
    </w:pPr>
    <w:rPr>
      <w:sz w:val="16"/>
    </w:rPr>
    <w:tblPr>
      <w:tblBorders>
        <w:insideH w:val="single" w:color="C0BFBF" w:sz="2" w:space="0"/>
      </w:tblBorders>
      <w:tblCellMar>
        <w:top w:w="142" w:type="dxa"/>
        <w:left w:w="0" w:type="dxa"/>
        <w:bottom w:w="85" w:type="dxa"/>
        <w:right w:w="0" w:type="dxa"/>
      </w:tblCellMar>
    </w:tblPr>
    <w:tcPr>
      <w:vAlign w:val="center"/>
    </w:tcPr>
    <w:tblStylePr w:type="firstRow">
      <w:rPr>
        <w:rFonts w:asciiTheme="majorHAnsi" w:hAnsiTheme="majorHAnsi"/>
        <w:b/>
        <w:caps/>
        <w:smallCaps w:val="0"/>
        <w:color w:val="FFFFFF" w:themeColor="background1"/>
        <w:spacing w:val="20"/>
        <w:sz w:val="20"/>
      </w:rPr>
      <w:tblPr/>
      <w:tcPr>
        <w:tcBorders>
          <w:top w:val="nil"/>
          <w:left w:val="nil"/>
          <w:bottom w:val="nil"/>
          <w:right w:val="nil"/>
          <w:insideH w:val="nil"/>
          <w:insideV w:val="nil"/>
          <w:tl2br w:val="nil"/>
          <w:tr2bl w:val="nil"/>
        </w:tcBorders>
        <w:shd w:val="clear" w:color="auto" w:fill="4D4D4F"/>
      </w:tcPr>
    </w:tblStylePr>
  </w:style>
  <w:style w:type="paragraph" w:styleId="NumberedList" w:customStyle="1">
    <w:name w:val="Numbered List"/>
    <w:basedOn w:val="Normal"/>
    <w:qFormat/>
    <w:rsid w:val="00AB2D18"/>
    <w:pPr>
      <w:numPr>
        <w:numId w:val="8"/>
      </w:numPr>
      <w:spacing w:before="240" w:after="360" w:line="240" w:lineRule="auto"/>
      <w:ind w:left="454" w:hanging="454"/>
      <w:mirrorIndents/>
    </w:pPr>
    <w:rPr>
      <w:noProof/>
    </w:rPr>
  </w:style>
  <w:style w:type="paragraph" w:styleId="Normal1" w:customStyle="1">
    <w:name w:val="Normal1"/>
    <w:rsid w:val="0060013B"/>
    <w:pPr>
      <w:widowControl w:val="0"/>
      <w:spacing w:after="0" w:line="240" w:lineRule="auto"/>
    </w:pPr>
    <w:rPr>
      <w:rFonts w:ascii="Roboto Light" w:hAnsi="Roboto Light" w:eastAsia="Roboto Light" w:cs="Roboto Light"/>
      <w:lang w:val="en-US"/>
    </w:rPr>
  </w:style>
  <w:style w:type="paragraph" w:styleId="xmsonormal" w:customStyle="1">
    <w:name w:val="x_msonormal"/>
    <w:basedOn w:val="Normal"/>
    <w:rsid w:val="006B4070"/>
    <w:pPr>
      <w:spacing w:before="100" w:beforeAutospacing="1" w:after="100" w:afterAutospacing="1" w:line="240" w:lineRule="auto"/>
    </w:pPr>
    <w:rPr>
      <w:rFonts w:ascii="Times New Roman" w:hAnsi="Times New Roman" w:eastAsia="Times New Roman" w:cs="Times New Roman"/>
      <w:color w:val="auto"/>
      <w:sz w:val="24"/>
      <w:szCs w:val="24"/>
      <w:lang w:eastAsia="en-GB"/>
    </w:rPr>
  </w:style>
  <w:style w:type="paragraph" w:styleId="NormalWeb">
    <w:name w:val="Normal (Web)"/>
    <w:basedOn w:val="Normal"/>
    <w:uiPriority w:val="99"/>
    <w:semiHidden/>
    <w:unhideWhenUsed/>
    <w:rsid w:val="006B4070"/>
    <w:pPr>
      <w:spacing w:before="100" w:beforeAutospacing="1" w:after="100" w:afterAutospacing="1" w:line="240" w:lineRule="auto"/>
    </w:pPr>
    <w:rPr>
      <w:rFonts w:ascii="Times New Roman" w:hAnsi="Times New Roman" w:eastAsia="Times New Roman" w:cs="Times New Roman"/>
      <w:color w:val="auto"/>
      <w:sz w:val="24"/>
      <w:szCs w:val="24"/>
      <w:lang w:eastAsia="en-GB"/>
    </w:rPr>
  </w:style>
  <w:style w:type="paragraph" w:styleId="xgmail-p1" w:customStyle="1">
    <w:name w:val="x_gmail-p1"/>
    <w:basedOn w:val="Normal"/>
    <w:rsid w:val="00C5421C"/>
    <w:pPr>
      <w:spacing w:before="100" w:beforeAutospacing="1" w:after="100" w:afterAutospacing="1" w:line="240" w:lineRule="auto"/>
    </w:pPr>
    <w:rPr>
      <w:rFonts w:ascii="Times New Roman" w:hAnsi="Times New Roman" w:eastAsia="Times New Roman" w:cs="Times New Roman"/>
      <w:color w:val="auto"/>
      <w:sz w:val="24"/>
      <w:szCs w:val="24"/>
      <w:lang w:eastAsia="en-GB"/>
    </w:rPr>
  </w:style>
  <w:style w:type="paragraph" w:styleId="xgmail-p2" w:customStyle="1">
    <w:name w:val="x_gmail-p2"/>
    <w:basedOn w:val="Normal"/>
    <w:rsid w:val="00C5421C"/>
    <w:pPr>
      <w:spacing w:before="100" w:beforeAutospacing="1" w:after="100" w:afterAutospacing="1" w:line="240" w:lineRule="auto"/>
    </w:pPr>
    <w:rPr>
      <w:rFonts w:ascii="Times New Roman" w:hAnsi="Times New Roman" w:eastAsia="Times New Roman" w:cs="Times New Roman"/>
      <w:color w:val="auto"/>
      <w:sz w:val="24"/>
      <w:szCs w:val="24"/>
      <w:lang w:eastAsia="en-GB"/>
    </w:rPr>
  </w:style>
  <w:style w:type="paragraph" w:styleId="xgmail-p3" w:customStyle="1">
    <w:name w:val="x_gmail-p3"/>
    <w:basedOn w:val="Normal"/>
    <w:rsid w:val="00C5421C"/>
    <w:pPr>
      <w:spacing w:before="100" w:beforeAutospacing="1" w:after="100" w:afterAutospacing="1" w:line="240" w:lineRule="auto"/>
    </w:pPr>
    <w:rPr>
      <w:rFonts w:ascii="Times New Roman" w:hAnsi="Times New Roman" w:eastAsia="Times New Roman" w:cs="Times New Roman"/>
      <w:color w:val="auto"/>
      <w:sz w:val="24"/>
      <w:szCs w:val="24"/>
      <w:lang w:eastAsia="en-GB"/>
    </w:rPr>
  </w:style>
  <w:style w:type="paragraph" w:styleId="xxgmail-p1" w:customStyle="1">
    <w:name w:val="x_xgmail-p1"/>
    <w:basedOn w:val="Normal"/>
    <w:rsid w:val="00BD7D27"/>
    <w:pPr>
      <w:spacing w:before="100" w:beforeAutospacing="1" w:after="100" w:afterAutospacing="1" w:line="240" w:lineRule="auto"/>
    </w:pPr>
    <w:rPr>
      <w:rFonts w:ascii="Times New Roman" w:hAnsi="Times New Roman" w:eastAsia="Times New Roman" w:cs="Times New Roman"/>
      <w:color w:val="auto"/>
      <w:sz w:val="24"/>
      <w:szCs w:val="24"/>
      <w:lang w:eastAsia="en-GB"/>
    </w:rPr>
  </w:style>
  <w:style w:type="paragraph" w:styleId="xxgmail-p2" w:customStyle="1">
    <w:name w:val="x_xgmail-p2"/>
    <w:basedOn w:val="Normal"/>
    <w:rsid w:val="00BD7D27"/>
    <w:pPr>
      <w:spacing w:before="100" w:beforeAutospacing="1" w:after="100" w:afterAutospacing="1" w:line="240" w:lineRule="auto"/>
    </w:pPr>
    <w:rPr>
      <w:rFonts w:ascii="Times New Roman" w:hAnsi="Times New Roman" w:eastAsia="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339586">
      <w:bodyDiv w:val="1"/>
      <w:marLeft w:val="0"/>
      <w:marRight w:val="0"/>
      <w:marTop w:val="0"/>
      <w:marBottom w:val="0"/>
      <w:divBdr>
        <w:top w:val="none" w:sz="0" w:space="0" w:color="auto"/>
        <w:left w:val="none" w:sz="0" w:space="0" w:color="auto"/>
        <w:bottom w:val="none" w:sz="0" w:space="0" w:color="auto"/>
        <w:right w:val="none" w:sz="0" w:space="0" w:color="auto"/>
      </w:divBdr>
    </w:div>
    <w:div w:id="895319512">
      <w:bodyDiv w:val="1"/>
      <w:marLeft w:val="0"/>
      <w:marRight w:val="0"/>
      <w:marTop w:val="0"/>
      <w:marBottom w:val="0"/>
      <w:divBdr>
        <w:top w:val="none" w:sz="0" w:space="0" w:color="auto"/>
        <w:left w:val="none" w:sz="0" w:space="0" w:color="auto"/>
        <w:bottom w:val="none" w:sz="0" w:space="0" w:color="auto"/>
        <w:right w:val="none" w:sz="0" w:space="0" w:color="auto"/>
      </w:divBdr>
    </w:div>
    <w:div w:id="1141921645">
      <w:bodyDiv w:val="1"/>
      <w:marLeft w:val="0"/>
      <w:marRight w:val="0"/>
      <w:marTop w:val="0"/>
      <w:marBottom w:val="0"/>
      <w:divBdr>
        <w:top w:val="none" w:sz="0" w:space="0" w:color="auto"/>
        <w:left w:val="none" w:sz="0" w:space="0" w:color="auto"/>
        <w:bottom w:val="none" w:sz="0" w:space="0" w:color="auto"/>
        <w:right w:val="none" w:sz="0" w:space="0" w:color="auto"/>
      </w:divBdr>
      <w:divsChild>
        <w:div w:id="252469659">
          <w:marLeft w:val="0"/>
          <w:marRight w:val="0"/>
          <w:marTop w:val="0"/>
          <w:marBottom w:val="0"/>
          <w:divBdr>
            <w:top w:val="none" w:sz="0" w:space="0" w:color="auto"/>
            <w:left w:val="none" w:sz="0" w:space="0" w:color="auto"/>
            <w:bottom w:val="none" w:sz="0" w:space="0" w:color="auto"/>
            <w:right w:val="none" w:sz="0" w:space="0" w:color="auto"/>
          </w:divBdr>
          <w:divsChild>
            <w:div w:id="1696999447">
              <w:marLeft w:val="0"/>
              <w:marRight w:val="0"/>
              <w:marTop w:val="0"/>
              <w:marBottom w:val="0"/>
              <w:divBdr>
                <w:top w:val="none" w:sz="0" w:space="0" w:color="auto"/>
                <w:left w:val="none" w:sz="0" w:space="0" w:color="auto"/>
                <w:bottom w:val="none" w:sz="0" w:space="0" w:color="auto"/>
                <w:right w:val="none" w:sz="0" w:space="0" w:color="auto"/>
              </w:divBdr>
            </w:div>
          </w:divsChild>
        </w:div>
        <w:div w:id="390228605">
          <w:marLeft w:val="0"/>
          <w:marRight w:val="0"/>
          <w:marTop w:val="0"/>
          <w:marBottom w:val="0"/>
          <w:divBdr>
            <w:top w:val="none" w:sz="0" w:space="0" w:color="auto"/>
            <w:left w:val="none" w:sz="0" w:space="0" w:color="auto"/>
            <w:bottom w:val="none" w:sz="0" w:space="0" w:color="auto"/>
            <w:right w:val="none" w:sz="0" w:space="0" w:color="auto"/>
          </w:divBdr>
        </w:div>
      </w:divsChild>
    </w:div>
    <w:div w:id="1180313113">
      <w:bodyDiv w:val="1"/>
      <w:marLeft w:val="0"/>
      <w:marRight w:val="0"/>
      <w:marTop w:val="0"/>
      <w:marBottom w:val="0"/>
      <w:divBdr>
        <w:top w:val="none" w:sz="0" w:space="0" w:color="auto"/>
        <w:left w:val="none" w:sz="0" w:space="0" w:color="auto"/>
        <w:bottom w:val="none" w:sz="0" w:space="0" w:color="auto"/>
        <w:right w:val="none" w:sz="0" w:space="0" w:color="auto"/>
      </w:divBdr>
    </w:div>
    <w:div w:id="1224870331">
      <w:bodyDiv w:val="1"/>
      <w:marLeft w:val="0"/>
      <w:marRight w:val="0"/>
      <w:marTop w:val="0"/>
      <w:marBottom w:val="0"/>
      <w:divBdr>
        <w:top w:val="none" w:sz="0" w:space="0" w:color="auto"/>
        <w:left w:val="none" w:sz="0" w:space="0" w:color="auto"/>
        <w:bottom w:val="none" w:sz="0" w:space="0" w:color="auto"/>
        <w:right w:val="none" w:sz="0" w:space="0" w:color="auto"/>
      </w:divBdr>
    </w:div>
    <w:div w:id="1748766897">
      <w:bodyDiv w:val="1"/>
      <w:marLeft w:val="0"/>
      <w:marRight w:val="0"/>
      <w:marTop w:val="0"/>
      <w:marBottom w:val="0"/>
      <w:divBdr>
        <w:top w:val="none" w:sz="0" w:space="0" w:color="auto"/>
        <w:left w:val="none" w:sz="0" w:space="0" w:color="auto"/>
        <w:bottom w:val="none" w:sz="0" w:space="0" w:color="auto"/>
        <w:right w:val="none" w:sz="0" w:space="0" w:color="auto"/>
      </w:divBdr>
    </w:div>
    <w:div w:id="1766878727">
      <w:bodyDiv w:val="1"/>
      <w:marLeft w:val="0"/>
      <w:marRight w:val="0"/>
      <w:marTop w:val="0"/>
      <w:marBottom w:val="0"/>
      <w:divBdr>
        <w:top w:val="none" w:sz="0" w:space="0" w:color="auto"/>
        <w:left w:val="none" w:sz="0" w:space="0" w:color="auto"/>
        <w:bottom w:val="none" w:sz="0" w:space="0" w:color="auto"/>
        <w:right w:val="none" w:sz="0" w:space="0" w:color="auto"/>
      </w:divBdr>
      <w:divsChild>
        <w:div w:id="288977577">
          <w:marLeft w:val="0"/>
          <w:marRight w:val="0"/>
          <w:marTop w:val="0"/>
          <w:marBottom w:val="0"/>
          <w:divBdr>
            <w:top w:val="none" w:sz="0" w:space="0" w:color="auto"/>
            <w:left w:val="none" w:sz="0" w:space="0" w:color="auto"/>
            <w:bottom w:val="none" w:sz="0" w:space="0" w:color="auto"/>
            <w:right w:val="none" w:sz="0" w:space="0" w:color="auto"/>
          </w:divBdr>
          <w:divsChild>
            <w:div w:id="1142044234">
              <w:marLeft w:val="0"/>
              <w:marRight w:val="0"/>
              <w:marTop w:val="0"/>
              <w:marBottom w:val="0"/>
              <w:divBdr>
                <w:top w:val="none" w:sz="0" w:space="0" w:color="auto"/>
                <w:left w:val="none" w:sz="0" w:space="0" w:color="auto"/>
                <w:bottom w:val="none" w:sz="0" w:space="0" w:color="auto"/>
                <w:right w:val="none" w:sz="0" w:space="0" w:color="auto"/>
              </w:divBdr>
            </w:div>
            <w:div w:id="11628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microsoft.com/office/2020/10/relationships/intelligence" Target="intelligence2.xml" Id="rId1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FarmerEasternA\OneDrive%20-%20Eastern%20Academic%20Health%20Science%20Network\Desktop\BBraun%20ITT%20Published%20Supplier%20Questions%203-11-23.dotx" TargetMode="External"/></Relationships>
</file>

<file path=word/theme/theme1.xml><?xml version="1.0" encoding="utf-8"?>
<a:theme xmlns:a="http://schemas.openxmlformats.org/drawingml/2006/main" name="Office Theme">
  <a:themeElements>
    <a:clrScheme name="EAHSN">
      <a:dk1>
        <a:srgbClr val="4D4D4F"/>
      </a:dk1>
      <a:lt1>
        <a:srgbClr val="FFFFFF"/>
      </a:lt1>
      <a:dk2>
        <a:srgbClr val="4D4D4F"/>
      </a:dk2>
      <a:lt2>
        <a:srgbClr val="F1F2F2"/>
      </a:lt2>
      <a:accent1>
        <a:srgbClr val="006AB4"/>
      </a:accent1>
      <a:accent2>
        <a:srgbClr val="E9B400"/>
      </a:accent2>
      <a:accent3>
        <a:srgbClr val="B9CE12"/>
      </a:accent3>
      <a:accent4>
        <a:srgbClr val="E44920"/>
      </a:accent4>
      <a:accent5>
        <a:srgbClr val="339578"/>
      </a:accent5>
      <a:accent6>
        <a:srgbClr val="B8D2CC"/>
      </a:accent6>
      <a:hlink>
        <a:srgbClr val="006AB4"/>
      </a:hlink>
      <a:folHlink>
        <a:srgbClr val="E9B400"/>
      </a:folHlink>
    </a:clrScheme>
    <a:fontScheme name="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4B02678A884E49A6DE0DDCC62EA2BB" ma:contentTypeVersion="17" ma:contentTypeDescription="Create a new document." ma:contentTypeScope="" ma:versionID="dd323a6c06e4d384061d0509438542a7">
  <xsd:schema xmlns:xsd="http://www.w3.org/2001/XMLSchema" xmlns:xs="http://www.w3.org/2001/XMLSchema" xmlns:p="http://schemas.microsoft.com/office/2006/metadata/properties" xmlns:ns2="50dec601-993f-4313-b8a1-95f9b1e54ff5" xmlns:ns3="a8493c5e-4708-467d-9312-7c11ef4f09d7" targetNamespace="http://schemas.microsoft.com/office/2006/metadata/properties" ma:root="true" ma:fieldsID="31f546ef1e7f5fc37468f016094b9b3a" ns2:_="" ns3:_="">
    <xsd:import namespace="50dec601-993f-4313-b8a1-95f9b1e54ff5"/>
    <xsd:import namespace="a8493c5e-4708-467d-9312-7c11ef4f09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DateTaken"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ec601-993f-4313-b8a1-95f9b1e54f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ac2c1cd-e034-4393-8c19-3bf0c3bf782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493c5e-4708-467d-9312-7c11ef4f09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9b1461-cc59-4073-887b-c2dadfddea36}" ma:internalName="TaxCatchAll" ma:showField="CatchAllData" ma:web="a8493c5e-4708-467d-9312-7c11ef4f09d7">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dec601-993f-4313-b8a1-95f9b1e54ff5">
      <Terms xmlns="http://schemas.microsoft.com/office/infopath/2007/PartnerControls"/>
    </lcf76f155ced4ddcb4097134ff3c332f>
    <TaxCatchAll xmlns="a8493c5e-4708-467d-9312-7c11ef4f09d7" xsi:nil="true"/>
    <SharedWithUsers xmlns="a8493c5e-4708-467d-9312-7c11ef4f09d7">
      <UserInfo>
        <DisplayName>Piers Ricketts | Health Innovation East</DisplayName>
        <AccountId>97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F65E6E-6DC7-4603-B485-295DE42BE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ec601-993f-4313-b8a1-95f9b1e54ff5"/>
    <ds:schemaRef ds:uri="a8493c5e-4708-467d-9312-7c11ef4f09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20D475-72C6-1544-9057-8856C2A1B2E6}">
  <ds:schemaRefs>
    <ds:schemaRef ds:uri="http://schemas.openxmlformats.org/officeDocument/2006/bibliography"/>
  </ds:schemaRefs>
</ds:datastoreItem>
</file>

<file path=customXml/itemProps3.xml><?xml version="1.0" encoding="utf-8"?>
<ds:datastoreItem xmlns:ds="http://schemas.openxmlformats.org/officeDocument/2006/customXml" ds:itemID="{B4117659-4FD8-4422-A1F1-EE8B9ABBD87C}">
  <ds:schemaRefs>
    <ds:schemaRef ds:uri="http://schemas.microsoft.com/office/2006/metadata/properties"/>
    <ds:schemaRef ds:uri="http://schemas.microsoft.com/office/infopath/2007/PartnerControls"/>
    <ds:schemaRef ds:uri="http://purl.org/dc/dcmitype/"/>
    <ds:schemaRef ds:uri="http://schemas.microsoft.com/office/2006/documentManagement/types"/>
    <ds:schemaRef ds:uri="http://purl.org/dc/elements/1.1/"/>
    <ds:schemaRef ds:uri="http://purl.org/dc/terms/"/>
    <ds:schemaRef ds:uri="http://www.w3.org/XML/1998/namespace"/>
    <ds:schemaRef ds:uri="http://schemas.openxmlformats.org/package/2006/metadata/core-properties"/>
    <ds:schemaRef ds:uri="a8493c5e-4708-467d-9312-7c11ef4f09d7"/>
    <ds:schemaRef ds:uri="50dec601-993f-4313-b8a1-95f9b1e54ff5"/>
  </ds:schemaRefs>
</ds:datastoreItem>
</file>

<file path=customXml/itemProps4.xml><?xml version="1.0" encoding="utf-8"?>
<ds:datastoreItem xmlns:ds="http://schemas.openxmlformats.org/officeDocument/2006/customXml" ds:itemID="{734286D2-2662-45A7-974D-48E0499AC91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BBraun%20ITT%20Published%20Supplier%20Questions%203-11-23.dotx</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Maxine Farmer | Eastern AHSN</dc:creator>
  <keywords/>
  <dc:description/>
  <lastModifiedBy>Maxine Farmer | Health Innovation East</lastModifiedBy>
  <revision>96</revision>
  <lastPrinted>2019-08-28T21:14:00.0000000Z</lastPrinted>
  <dcterms:created xsi:type="dcterms:W3CDTF">2023-11-16T20:07:00.0000000Z</dcterms:created>
  <dcterms:modified xsi:type="dcterms:W3CDTF">2024-03-19T13:53:25.2583807Z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0x010100754B02678A884E49A6DE0DDCC62EA2BB</vt:lpwstr>
  </property>
  <property fmtid="{D5CDD505-2E9C-101B-9397-08002B2CF9AE}" pid="3" name="TaxKeyword">
    <vt:lpwstr/>
  </property>
  <property fmtid="{D5CDD505-2E9C-101B-9397-08002B2CF9AE}" pid="4" name="MediaServiceImageTags">
    <vt:lpwstr/>
  </property>
</Properties>
</file>